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D1" w:rsidRPr="00AC73D1" w:rsidRDefault="001921BD" w:rsidP="001921BD">
      <w:pPr>
        <w:jc w:val="center"/>
        <w:rPr>
          <w:b/>
          <w:color w:val="002060"/>
          <w:sz w:val="36"/>
          <w:u w:val="single"/>
        </w:rPr>
      </w:pPr>
      <w:bookmarkStart w:id="0" w:name="_top"/>
      <w:bookmarkStart w:id="1" w:name="_GoBack"/>
      <w:bookmarkEnd w:id="0"/>
      <w:r w:rsidRPr="00AC73D1">
        <w:rPr>
          <w:b/>
          <w:color w:val="002060"/>
          <w:sz w:val="36"/>
          <w:u w:val="single"/>
        </w:rPr>
        <w:t xml:space="preserve">REGULATION </w:t>
      </w:r>
    </w:p>
    <w:p w:rsidR="001921BD" w:rsidRPr="00AC73D1" w:rsidRDefault="004C7B9A" w:rsidP="001921BD">
      <w:pPr>
        <w:jc w:val="center"/>
        <w:rPr>
          <w:b/>
          <w:color w:val="002060"/>
          <w:sz w:val="32"/>
          <w:u w:val="single"/>
        </w:rPr>
      </w:pPr>
      <w:r w:rsidRPr="00AC73D1">
        <w:rPr>
          <w:b/>
          <w:color w:val="002060"/>
          <w:sz w:val="32"/>
          <w:u w:val="single"/>
        </w:rPr>
        <w:t>OF SAFE</w:t>
      </w:r>
      <w:r w:rsidR="001921BD" w:rsidRPr="00AC73D1">
        <w:rPr>
          <w:b/>
          <w:color w:val="002060"/>
          <w:sz w:val="32"/>
          <w:u w:val="single"/>
        </w:rPr>
        <w:t xml:space="preserve"> MOORING/UNMOORING PROCEDURE</w:t>
      </w:r>
    </w:p>
    <w:p w:rsidR="001921BD" w:rsidRPr="00AC73D1" w:rsidRDefault="001921BD" w:rsidP="001921BD">
      <w:pPr>
        <w:jc w:val="center"/>
        <w:rPr>
          <w:b/>
          <w:color w:val="002060"/>
          <w:sz w:val="32"/>
          <w:u w:val="single"/>
        </w:rPr>
      </w:pPr>
      <w:r w:rsidRPr="00AC73D1">
        <w:rPr>
          <w:b/>
          <w:color w:val="002060"/>
          <w:sz w:val="32"/>
          <w:u w:val="single"/>
        </w:rPr>
        <w:t>FOR CONTAINER VESSELS AT THE PORT FACILITY OF NEW SEMPO/PCT</w:t>
      </w:r>
    </w:p>
    <w:p w:rsidR="00A45384" w:rsidRPr="00AC73D1" w:rsidRDefault="00A45384" w:rsidP="00A00CAD">
      <w:pPr>
        <w:tabs>
          <w:tab w:val="left" w:pos="900"/>
        </w:tabs>
        <w:spacing w:line="360" w:lineRule="auto"/>
        <w:rPr>
          <w:b/>
          <w:color w:val="002060"/>
          <w:sz w:val="24"/>
        </w:rPr>
      </w:pPr>
    </w:p>
    <w:p w:rsidR="001921BD" w:rsidRPr="00AC73D1" w:rsidRDefault="001921BD" w:rsidP="00A45384">
      <w:pPr>
        <w:tabs>
          <w:tab w:val="left" w:pos="900"/>
        </w:tabs>
        <w:spacing w:line="360" w:lineRule="auto"/>
        <w:rPr>
          <w:b/>
          <w:color w:val="002060"/>
          <w:sz w:val="24"/>
        </w:rPr>
      </w:pPr>
      <w:r w:rsidRPr="00AC73D1">
        <w:rPr>
          <w:b/>
          <w:color w:val="002060"/>
          <w:sz w:val="24"/>
        </w:rPr>
        <w:t>CONTENTS</w:t>
      </w:r>
    </w:p>
    <w:p w:rsidR="001921BD" w:rsidRPr="00AC73D1" w:rsidRDefault="001921BD" w:rsidP="00A45384">
      <w:pPr>
        <w:tabs>
          <w:tab w:val="left" w:pos="900"/>
        </w:tabs>
        <w:spacing w:line="360" w:lineRule="auto"/>
        <w:rPr>
          <w:b/>
          <w:color w:val="002060"/>
          <w:sz w:val="24"/>
        </w:rPr>
      </w:pPr>
    </w:p>
    <w:p w:rsidR="001921BD" w:rsidRPr="00AC73D1" w:rsidRDefault="00314CE3" w:rsidP="00A45384">
      <w:pPr>
        <w:tabs>
          <w:tab w:val="left" w:pos="900"/>
        </w:tabs>
        <w:spacing w:line="360" w:lineRule="auto"/>
        <w:rPr>
          <w:b/>
          <w:color w:val="002060"/>
          <w:sz w:val="24"/>
        </w:rPr>
      </w:pPr>
      <w:r w:rsidRPr="00AC73D1">
        <w:rPr>
          <w:b/>
          <w:color w:val="002060"/>
          <w:sz w:val="24"/>
        </w:rPr>
        <w:t xml:space="preserve">CHAPTER </w:t>
      </w:r>
      <w:r w:rsidR="005E0341" w:rsidRPr="00AC73D1">
        <w:rPr>
          <w:b/>
          <w:color w:val="002060"/>
          <w:sz w:val="24"/>
        </w:rPr>
        <w:t>1 :</w:t>
      </w:r>
      <w:r w:rsidR="001921BD" w:rsidRPr="00AC73D1">
        <w:rPr>
          <w:b/>
          <w:color w:val="002060"/>
          <w:sz w:val="24"/>
        </w:rPr>
        <w:t xml:space="preserve"> </w:t>
      </w:r>
      <w:r w:rsidR="00C63EC3" w:rsidRPr="00AC73D1">
        <w:rPr>
          <w:b/>
          <w:color w:val="002060"/>
          <w:sz w:val="24"/>
        </w:rPr>
        <w:t xml:space="preserve">   </w:t>
      </w:r>
      <w:r w:rsidR="001921BD" w:rsidRPr="00AC73D1">
        <w:rPr>
          <w:b/>
          <w:color w:val="002060"/>
          <w:sz w:val="24"/>
        </w:rPr>
        <w:t xml:space="preserve">INTRODUCTION </w:t>
      </w:r>
      <w:r w:rsidR="001921BD"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t>2</w:t>
      </w:r>
      <w:r w:rsidR="001921BD" w:rsidRPr="00AC73D1">
        <w:rPr>
          <w:b/>
          <w:color w:val="002060"/>
          <w:sz w:val="24"/>
        </w:rPr>
        <w:tab/>
      </w:r>
      <w:r w:rsidR="001921BD" w:rsidRPr="00AC73D1">
        <w:rPr>
          <w:b/>
          <w:color w:val="002060"/>
          <w:sz w:val="24"/>
        </w:rPr>
        <w:tab/>
      </w:r>
      <w:r w:rsidR="001921BD" w:rsidRPr="00AC73D1">
        <w:rPr>
          <w:b/>
          <w:color w:val="002060"/>
          <w:sz w:val="24"/>
        </w:rPr>
        <w:tab/>
      </w:r>
      <w:r w:rsidR="001921BD" w:rsidRPr="00AC73D1">
        <w:rPr>
          <w:b/>
          <w:color w:val="002060"/>
          <w:sz w:val="24"/>
        </w:rPr>
        <w:tab/>
      </w:r>
      <w:r w:rsidR="001921BD" w:rsidRPr="00AC73D1">
        <w:rPr>
          <w:b/>
          <w:color w:val="002060"/>
          <w:sz w:val="24"/>
        </w:rPr>
        <w:tab/>
      </w:r>
      <w:r w:rsidR="001921BD" w:rsidRPr="00AC73D1">
        <w:rPr>
          <w:b/>
          <w:color w:val="002060"/>
          <w:sz w:val="24"/>
        </w:rPr>
        <w:tab/>
      </w:r>
    </w:p>
    <w:p w:rsidR="001921BD" w:rsidRPr="00AC73D1" w:rsidRDefault="001921BD" w:rsidP="00A45384">
      <w:pPr>
        <w:tabs>
          <w:tab w:val="left" w:pos="900"/>
        </w:tabs>
        <w:spacing w:line="360" w:lineRule="auto"/>
        <w:rPr>
          <w:b/>
          <w:color w:val="002060"/>
          <w:sz w:val="24"/>
        </w:rPr>
      </w:pPr>
      <w:r w:rsidRPr="00AC73D1">
        <w:rPr>
          <w:b/>
          <w:color w:val="002060"/>
          <w:sz w:val="24"/>
        </w:rPr>
        <w:t>CHAPTER 2 : PURPOSE</w:t>
      </w:r>
      <w:r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t>2</w:t>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p>
    <w:p w:rsidR="001921BD" w:rsidRPr="00AC73D1" w:rsidRDefault="001921BD" w:rsidP="00A45384">
      <w:pPr>
        <w:tabs>
          <w:tab w:val="left" w:pos="900"/>
        </w:tabs>
        <w:spacing w:line="360" w:lineRule="auto"/>
        <w:rPr>
          <w:b/>
          <w:color w:val="002060"/>
          <w:sz w:val="24"/>
        </w:rPr>
      </w:pPr>
      <w:r w:rsidRPr="00AC73D1">
        <w:rPr>
          <w:b/>
          <w:color w:val="002060"/>
          <w:sz w:val="24"/>
        </w:rPr>
        <w:t>CHAPTER 3 : DEFINITIONS</w:t>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r>
      <w:r w:rsidR="00BC2AF0" w:rsidRPr="00AC73D1">
        <w:rPr>
          <w:b/>
          <w:color w:val="002060"/>
          <w:sz w:val="24"/>
        </w:rPr>
        <w:tab/>
        <w:t>3</w:t>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p>
    <w:p w:rsidR="001921BD" w:rsidRPr="00AC73D1" w:rsidRDefault="001921BD" w:rsidP="00AC73D1">
      <w:pPr>
        <w:rPr>
          <w:b/>
          <w:color w:val="002060"/>
          <w:sz w:val="24"/>
          <w:u w:val="single"/>
        </w:rPr>
      </w:pPr>
      <w:r w:rsidRPr="00AC73D1">
        <w:rPr>
          <w:b/>
          <w:color w:val="002060"/>
          <w:sz w:val="24"/>
        </w:rPr>
        <w:t xml:space="preserve">CHAPTER </w:t>
      </w:r>
      <w:r w:rsidR="00666254" w:rsidRPr="00AC73D1">
        <w:rPr>
          <w:b/>
          <w:color w:val="002060"/>
          <w:sz w:val="24"/>
        </w:rPr>
        <w:t>4 :</w:t>
      </w:r>
      <w:r w:rsidRPr="00AC73D1">
        <w:rPr>
          <w:b/>
          <w:color w:val="002060"/>
          <w:sz w:val="24"/>
        </w:rPr>
        <w:t xml:space="preserve"> </w:t>
      </w:r>
      <w:r w:rsidR="00653822" w:rsidRPr="00AC73D1">
        <w:rPr>
          <w:b/>
          <w:color w:val="002060"/>
          <w:sz w:val="24"/>
        </w:rPr>
        <w:t>SCOPE / FIELD OF APPLICATION</w:t>
      </w:r>
      <w:r w:rsidR="00AC73D1" w:rsidRPr="00AC73D1">
        <w:rPr>
          <w:b/>
          <w:color w:val="002060"/>
          <w:sz w:val="24"/>
        </w:rPr>
        <w:tab/>
      </w:r>
      <w:r w:rsidR="00AC73D1">
        <w:rPr>
          <w:b/>
          <w:color w:val="002060"/>
          <w:sz w:val="24"/>
        </w:rPr>
        <w:tab/>
      </w:r>
      <w:r w:rsidR="00AC73D1">
        <w:rPr>
          <w:b/>
          <w:color w:val="002060"/>
          <w:sz w:val="24"/>
        </w:rPr>
        <w:tab/>
      </w:r>
      <w:r w:rsidR="00BC2AF0" w:rsidRPr="00AC73D1">
        <w:rPr>
          <w:b/>
          <w:color w:val="002060"/>
          <w:sz w:val="24"/>
        </w:rPr>
        <w:t>3</w:t>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r w:rsidRPr="00AC73D1">
        <w:rPr>
          <w:b/>
          <w:color w:val="002060"/>
          <w:sz w:val="24"/>
        </w:rPr>
        <w:tab/>
      </w:r>
    </w:p>
    <w:p w:rsidR="001921BD" w:rsidRPr="00AC73D1" w:rsidRDefault="001921BD" w:rsidP="00A45384">
      <w:pPr>
        <w:tabs>
          <w:tab w:val="left" w:pos="900"/>
        </w:tabs>
        <w:spacing w:line="360" w:lineRule="auto"/>
        <w:rPr>
          <w:b/>
          <w:color w:val="002060"/>
          <w:sz w:val="24"/>
        </w:rPr>
      </w:pPr>
      <w:r w:rsidRPr="00AC73D1">
        <w:rPr>
          <w:b/>
          <w:color w:val="002060"/>
          <w:sz w:val="24"/>
        </w:rPr>
        <w:t xml:space="preserve">CHAPTER </w:t>
      </w:r>
      <w:r w:rsidR="009E4757" w:rsidRPr="00AC73D1">
        <w:rPr>
          <w:b/>
          <w:color w:val="002060"/>
          <w:sz w:val="24"/>
        </w:rPr>
        <w:t>5 :</w:t>
      </w:r>
      <w:r w:rsidRPr="00AC73D1">
        <w:rPr>
          <w:b/>
          <w:color w:val="002060"/>
          <w:sz w:val="24"/>
        </w:rPr>
        <w:t xml:space="preserve"> MINIMUM REQUIREMENTS FOR PORT TUG BOATS</w:t>
      </w:r>
      <w:r w:rsidRPr="00AC73D1">
        <w:rPr>
          <w:b/>
          <w:color w:val="002060"/>
          <w:sz w:val="24"/>
        </w:rPr>
        <w:tab/>
      </w:r>
      <w:r w:rsidR="00BC2AF0" w:rsidRPr="00AC73D1">
        <w:rPr>
          <w:b/>
          <w:color w:val="002060"/>
          <w:sz w:val="24"/>
        </w:rPr>
        <w:t>4</w:t>
      </w:r>
      <w:r w:rsidRPr="00AC73D1">
        <w:rPr>
          <w:b/>
          <w:color w:val="002060"/>
          <w:sz w:val="24"/>
        </w:rPr>
        <w:tab/>
      </w:r>
    </w:p>
    <w:p w:rsidR="00A00CAD" w:rsidRPr="00AC73D1" w:rsidRDefault="001921BD" w:rsidP="00A45384">
      <w:pPr>
        <w:tabs>
          <w:tab w:val="left" w:pos="900"/>
        </w:tabs>
        <w:spacing w:line="360" w:lineRule="auto"/>
        <w:rPr>
          <w:b/>
          <w:color w:val="002060"/>
          <w:sz w:val="24"/>
        </w:rPr>
      </w:pPr>
      <w:r w:rsidRPr="00AC73D1">
        <w:rPr>
          <w:b/>
          <w:color w:val="002060"/>
          <w:sz w:val="24"/>
        </w:rPr>
        <w:t xml:space="preserve">CHAPTER </w:t>
      </w:r>
      <w:r w:rsidR="00666254" w:rsidRPr="00AC73D1">
        <w:rPr>
          <w:b/>
          <w:color w:val="002060"/>
          <w:sz w:val="24"/>
        </w:rPr>
        <w:t>6 :</w:t>
      </w:r>
      <w:r w:rsidRPr="00AC73D1">
        <w:rPr>
          <w:b/>
          <w:color w:val="002060"/>
          <w:sz w:val="24"/>
        </w:rPr>
        <w:t xml:space="preserve"> REQUIRED PULL FORCE (Bollard Pull)</w:t>
      </w:r>
      <w:r w:rsidR="00122B48" w:rsidRPr="00AC73D1">
        <w:rPr>
          <w:b/>
          <w:color w:val="002060"/>
          <w:sz w:val="24"/>
        </w:rPr>
        <w:tab/>
      </w:r>
      <w:r w:rsidR="00122B48" w:rsidRPr="00AC73D1">
        <w:rPr>
          <w:b/>
          <w:color w:val="002060"/>
          <w:sz w:val="24"/>
        </w:rPr>
        <w:tab/>
      </w:r>
      <w:r w:rsidR="00122B48" w:rsidRPr="00AC73D1">
        <w:rPr>
          <w:b/>
          <w:color w:val="002060"/>
          <w:sz w:val="24"/>
        </w:rPr>
        <w:tab/>
        <w:t>4</w:t>
      </w:r>
    </w:p>
    <w:p w:rsidR="00A00CAD" w:rsidRPr="00AC73D1" w:rsidRDefault="001921BD" w:rsidP="00A45384">
      <w:pPr>
        <w:tabs>
          <w:tab w:val="left" w:pos="900"/>
        </w:tabs>
        <w:spacing w:line="360" w:lineRule="auto"/>
        <w:rPr>
          <w:b/>
          <w:color w:val="002060"/>
          <w:sz w:val="24"/>
        </w:rPr>
      </w:pPr>
      <w:r w:rsidRPr="00AC73D1">
        <w:rPr>
          <w:b/>
          <w:color w:val="002060"/>
          <w:sz w:val="24"/>
        </w:rPr>
        <w:t>&amp; MINIMUM NUMBER OF TUGS DURING</w:t>
      </w:r>
    </w:p>
    <w:p w:rsidR="001921BD" w:rsidRPr="00AC73D1" w:rsidRDefault="001921BD" w:rsidP="00A45384">
      <w:pPr>
        <w:tabs>
          <w:tab w:val="left" w:pos="900"/>
        </w:tabs>
        <w:spacing w:line="360" w:lineRule="auto"/>
        <w:rPr>
          <w:b/>
          <w:color w:val="002060"/>
          <w:sz w:val="24"/>
        </w:rPr>
      </w:pPr>
      <w:r w:rsidRPr="00AC73D1">
        <w:rPr>
          <w:b/>
          <w:color w:val="002060"/>
          <w:sz w:val="24"/>
        </w:rPr>
        <w:t>THE PROCES MOORING/ UNMOORING OF VESSELS</w:t>
      </w:r>
      <w:r w:rsidRPr="00AC73D1">
        <w:rPr>
          <w:b/>
          <w:color w:val="002060"/>
          <w:sz w:val="24"/>
        </w:rPr>
        <w:tab/>
      </w:r>
      <w:r w:rsidRPr="00AC73D1">
        <w:rPr>
          <w:b/>
          <w:color w:val="002060"/>
          <w:sz w:val="24"/>
        </w:rPr>
        <w:tab/>
      </w:r>
      <w:r w:rsidR="00A00CAD" w:rsidRPr="00AC73D1">
        <w:rPr>
          <w:b/>
          <w:color w:val="002060"/>
          <w:sz w:val="24"/>
        </w:rPr>
        <w:tab/>
      </w:r>
      <w:r w:rsidR="00A00CAD" w:rsidRPr="00AC73D1">
        <w:rPr>
          <w:b/>
          <w:color w:val="002060"/>
          <w:sz w:val="24"/>
        </w:rPr>
        <w:tab/>
      </w:r>
    </w:p>
    <w:p w:rsidR="001921BD" w:rsidRPr="00AC73D1" w:rsidRDefault="001921BD" w:rsidP="00A45384">
      <w:pPr>
        <w:tabs>
          <w:tab w:val="left" w:pos="900"/>
        </w:tabs>
        <w:spacing w:line="360" w:lineRule="auto"/>
        <w:rPr>
          <w:b/>
          <w:color w:val="002060"/>
          <w:sz w:val="24"/>
        </w:rPr>
      </w:pPr>
      <w:r w:rsidRPr="00AC73D1">
        <w:rPr>
          <w:b/>
          <w:color w:val="002060"/>
          <w:sz w:val="24"/>
        </w:rPr>
        <w:t xml:space="preserve">CHAPTER </w:t>
      </w:r>
      <w:r w:rsidR="00666254" w:rsidRPr="00AC73D1">
        <w:rPr>
          <w:b/>
          <w:color w:val="002060"/>
          <w:sz w:val="24"/>
        </w:rPr>
        <w:t>7 :</w:t>
      </w:r>
      <w:r w:rsidRPr="00AC73D1">
        <w:rPr>
          <w:b/>
          <w:color w:val="002060"/>
          <w:sz w:val="24"/>
        </w:rPr>
        <w:t xml:space="preserve"> ENTRY INTO FORCE</w:t>
      </w:r>
      <w:r w:rsidRPr="00AC73D1">
        <w:rPr>
          <w:b/>
          <w:color w:val="002060"/>
          <w:sz w:val="24"/>
        </w:rPr>
        <w:tab/>
      </w:r>
      <w:r w:rsidRPr="00AC73D1">
        <w:rPr>
          <w:b/>
          <w:color w:val="002060"/>
          <w:sz w:val="24"/>
        </w:rPr>
        <w:tab/>
      </w:r>
      <w:r w:rsidR="00122B48" w:rsidRPr="00AC73D1">
        <w:rPr>
          <w:b/>
          <w:color w:val="002060"/>
          <w:sz w:val="24"/>
        </w:rPr>
        <w:tab/>
      </w:r>
      <w:r w:rsidR="00122B48" w:rsidRPr="00AC73D1">
        <w:rPr>
          <w:b/>
          <w:color w:val="002060"/>
          <w:sz w:val="24"/>
        </w:rPr>
        <w:tab/>
      </w:r>
      <w:r w:rsidR="00122B48" w:rsidRPr="00AC73D1">
        <w:rPr>
          <w:b/>
          <w:color w:val="002060"/>
          <w:sz w:val="24"/>
        </w:rPr>
        <w:tab/>
      </w:r>
      <w:r w:rsidR="00122B48" w:rsidRPr="00AC73D1">
        <w:rPr>
          <w:b/>
          <w:color w:val="002060"/>
          <w:sz w:val="24"/>
        </w:rPr>
        <w:tab/>
        <w:t>7</w:t>
      </w:r>
      <w:r w:rsidRPr="00AC73D1">
        <w:rPr>
          <w:b/>
          <w:color w:val="002060"/>
          <w:sz w:val="24"/>
        </w:rPr>
        <w:tab/>
      </w:r>
      <w:r w:rsidRPr="00AC73D1">
        <w:rPr>
          <w:b/>
          <w:color w:val="002060"/>
          <w:sz w:val="24"/>
        </w:rPr>
        <w:tab/>
      </w:r>
      <w:r w:rsidRPr="00AC73D1">
        <w:rPr>
          <w:b/>
          <w:color w:val="002060"/>
          <w:sz w:val="24"/>
        </w:rPr>
        <w:tab/>
      </w:r>
      <w:r w:rsidR="00A00CAD" w:rsidRPr="00AC73D1">
        <w:rPr>
          <w:b/>
          <w:color w:val="002060"/>
          <w:sz w:val="24"/>
        </w:rPr>
        <w:tab/>
      </w:r>
      <w:r w:rsidRPr="00AC73D1">
        <w:rPr>
          <w:b/>
          <w:color w:val="002060"/>
          <w:sz w:val="24"/>
        </w:rPr>
        <w:tab/>
      </w:r>
    </w:p>
    <w:p w:rsidR="001921BD" w:rsidRPr="00AC73D1" w:rsidRDefault="001921BD" w:rsidP="001921BD">
      <w:pPr>
        <w:tabs>
          <w:tab w:val="left" w:pos="900"/>
        </w:tabs>
        <w:rPr>
          <w:color w:val="002060"/>
          <w:sz w:val="24"/>
        </w:rPr>
      </w:pPr>
    </w:p>
    <w:p w:rsidR="001921BD" w:rsidRPr="00AC73D1" w:rsidRDefault="001921BD" w:rsidP="001921BD">
      <w:pPr>
        <w:tabs>
          <w:tab w:val="left" w:pos="900"/>
        </w:tabs>
        <w:rPr>
          <w:color w:val="002060"/>
          <w:sz w:val="24"/>
        </w:rPr>
      </w:pPr>
    </w:p>
    <w:p w:rsidR="001921BD" w:rsidRPr="00AC73D1" w:rsidRDefault="001921BD" w:rsidP="001921BD">
      <w:pPr>
        <w:tabs>
          <w:tab w:val="left" w:pos="900"/>
        </w:tabs>
        <w:rPr>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1921BD" w:rsidRPr="00AC73D1" w:rsidRDefault="001921BD" w:rsidP="001921BD">
      <w:pPr>
        <w:tabs>
          <w:tab w:val="left" w:pos="900"/>
        </w:tabs>
        <w:rPr>
          <w:b/>
          <w:color w:val="002060"/>
          <w:sz w:val="24"/>
        </w:rPr>
      </w:pPr>
    </w:p>
    <w:p w:rsidR="00A00CAD" w:rsidRPr="00AC73D1" w:rsidRDefault="00A00CAD" w:rsidP="001921BD">
      <w:pPr>
        <w:tabs>
          <w:tab w:val="left" w:pos="900"/>
        </w:tabs>
        <w:rPr>
          <w:b/>
          <w:color w:val="002060"/>
          <w:sz w:val="24"/>
        </w:rPr>
      </w:pPr>
    </w:p>
    <w:p w:rsidR="000804F0" w:rsidRPr="00AC73D1" w:rsidRDefault="000804F0" w:rsidP="00B847A1">
      <w:pPr>
        <w:tabs>
          <w:tab w:val="left" w:pos="900"/>
        </w:tabs>
        <w:jc w:val="center"/>
        <w:rPr>
          <w:b/>
          <w:color w:val="002060"/>
          <w:sz w:val="24"/>
        </w:rPr>
      </w:pPr>
    </w:p>
    <w:p w:rsidR="001921BD" w:rsidRPr="00AC73D1" w:rsidRDefault="001921BD" w:rsidP="00B847A1">
      <w:pPr>
        <w:tabs>
          <w:tab w:val="left" w:pos="900"/>
        </w:tabs>
        <w:jc w:val="center"/>
        <w:rPr>
          <w:b/>
          <w:color w:val="002060"/>
          <w:sz w:val="24"/>
        </w:rPr>
      </w:pPr>
      <w:r w:rsidRPr="00AC73D1">
        <w:rPr>
          <w:b/>
          <w:color w:val="002060"/>
          <w:sz w:val="24"/>
        </w:rPr>
        <w:t>CHAPTER 1</w:t>
      </w:r>
    </w:p>
    <w:p w:rsidR="00A45384" w:rsidRPr="00AC73D1" w:rsidRDefault="00A45384" w:rsidP="000804F0">
      <w:pPr>
        <w:rPr>
          <w:b/>
          <w:color w:val="002060"/>
          <w:sz w:val="24"/>
        </w:rPr>
      </w:pPr>
    </w:p>
    <w:p w:rsidR="00A45384" w:rsidRPr="00AC73D1" w:rsidRDefault="00A45384" w:rsidP="001921BD">
      <w:pPr>
        <w:tabs>
          <w:tab w:val="left" w:pos="900"/>
        </w:tabs>
        <w:rPr>
          <w:b/>
          <w:color w:val="002060"/>
          <w:sz w:val="24"/>
        </w:rPr>
      </w:pPr>
    </w:p>
    <w:p w:rsidR="001921BD" w:rsidRPr="00AC73D1" w:rsidRDefault="001921BD" w:rsidP="001921BD">
      <w:pPr>
        <w:tabs>
          <w:tab w:val="left" w:pos="900"/>
        </w:tabs>
        <w:rPr>
          <w:b/>
          <w:color w:val="002060"/>
          <w:sz w:val="24"/>
          <w:u w:val="single"/>
        </w:rPr>
      </w:pPr>
      <w:r w:rsidRPr="00AC73D1">
        <w:rPr>
          <w:b/>
          <w:color w:val="002060"/>
          <w:sz w:val="24"/>
          <w:u w:val="single"/>
        </w:rPr>
        <w:t>INTRODUCTION</w:t>
      </w:r>
    </w:p>
    <w:p w:rsidR="000804F0" w:rsidRPr="00AC73D1" w:rsidRDefault="000804F0" w:rsidP="001921BD">
      <w:pPr>
        <w:tabs>
          <w:tab w:val="left" w:pos="900"/>
        </w:tabs>
        <w:rPr>
          <w:b/>
          <w:color w:val="002060"/>
          <w:sz w:val="24"/>
          <w:u w:val="single"/>
        </w:rPr>
      </w:pPr>
    </w:p>
    <w:p w:rsidR="001921BD" w:rsidRPr="00AC73D1" w:rsidRDefault="001921BD" w:rsidP="001921BD">
      <w:pPr>
        <w:tabs>
          <w:tab w:val="left" w:pos="900"/>
        </w:tabs>
        <w:rPr>
          <w:color w:val="002060"/>
          <w:sz w:val="24"/>
        </w:rPr>
      </w:pPr>
      <w:r w:rsidRPr="00AC73D1">
        <w:rPr>
          <w:color w:val="002060"/>
          <w:sz w:val="24"/>
        </w:rPr>
        <w:t xml:space="preserve">The Port Facility of the New Container Terminal of the </w:t>
      </w:r>
      <w:r w:rsidR="000804F0" w:rsidRPr="00AC73D1">
        <w:rPr>
          <w:color w:val="002060"/>
          <w:sz w:val="24"/>
        </w:rPr>
        <w:t>P</w:t>
      </w:r>
      <w:r w:rsidRPr="00AC73D1">
        <w:rPr>
          <w:color w:val="002060"/>
          <w:sz w:val="24"/>
        </w:rPr>
        <w:t>ort of Piraeus (hereinafter "NEW SEMPO") is a terminal for loading, unloading and transshipment of containers, located in Neo Ikonio of the Municipality of Perama Attica and on the North side of Keratsini Bay. It consists of Piers II &amp; III and their berths and exclusively serves container ships, which operate international voyages</w:t>
      </w:r>
      <w:r w:rsidR="000804F0" w:rsidRPr="00AC73D1">
        <w:rPr>
          <w:color w:val="002060"/>
          <w:sz w:val="24"/>
        </w:rPr>
        <w:t>.</w:t>
      </w:r>
    </w:p>
    <w:p w:rsidR="001921BD" w:rsidRPr="00AC73D1" w:rsidRDefault="001921BD" w:rsidP="001921BD">
      <w:pPr>
        <w:tabs>
          <w:tab w:val="left" w:pos="900"/>
        </w:tabs>
        <w:rPr>
          <w:color w:val="002060"/>
          <w:sz w:val="24"/>
        </w:rPr>
      </w:pPr>
    </w:p>
    <w:p w:rsidR="001921BD" w:rsidRPr="00AC73D1" w:rsidRDefault="001921BD" w:rsidP="001921BD">
      <w:pPr>
        <w:tabs>
          <w:tab w:val="left" w:pos="900"/>
        </w:tabs>
        <w:rPr>
          <w:color w:val="002060"/>
          <w:sz w:val="24"/>
        </w:rPr>
      </w:pPr>
      <w:r w:rsidRPr="00AC73D1">
        <w:rPr>
          <w:noProof/>
          <w:color w:val="002060"/>
          <w:sz w:val="24"/>
          <w:lang w:eastAsia="el-GR"/>
        </w:rPr>
        <w:t xml:space="preserve"> </w:t>
      </w:r>
    </w:p>
    <w:p w:rsidR="001921BD" w:rsidRPr="00AC73D1" w:rsidRDefault="001921BD" w:rsidP="001921BD">
      <w:pPr>
        <w:rPr>
          <w:color w:val="002060"/>
          <w:sz w:val="24"/>
        </w:rPr>
      </w:pPr>
      <w:r w:rsidRPr="00AC73D1">
        <w:rPr>
          <w:color w:val="002060"/>
          <w:sz w:val="24"/>
        </w:rPr>
        <w:t xml:space="preserve">The N. SEMPO Port Facility has been granted by the Piraeus Port Authority (PAA) to the Piraeus Container Terminal company. (PCT single member S.A.) with a contract which has been ratified by the Greek State with the law 3755/2009 (Government Gazette A΄ 52 30-03-2009) for a period of 35-42 years. The company PCT single member S.A. is a subsidiary of </w:t>
      </w:r>
      <w:r w:rsidR="00AF7951" w:rsidRPr="00AC73D1">
        <w:rPr>
          <w:color w:val="002060"/>
          <w:sz w:val="24"/>
        </w:rPr>
        <w:t>COSCO</w:t>
      </w:r>
      <w:r w:rsidRPr="00AC73D1">
        <w:rPr>
          <w:color w:val="002060"/>
          <w:sz w:val="24"/>
        </w:rPr>
        <w:t xml:space="preserve"> S</w:t>
      </w:r>
      <w:r w:rsidR="00AF7951" w:rsidRPr="00AC73D1">
        <w:rPr>
          <w:color w:val="002060"/>
          <w:sz w:val="24"/>
        </w:rPr>
        <w:t>HIPPING</w:t>
      </w:r>
      <w:r w:rsidRPr="00AC73D1">
        <w:rPr>
          <w:color w:val="002060"/>
          <w:sz w:val="24"/>
        </w:rPr>
        <w:t xml:space="preserve"> Ports Limited (CSPL).</w:t>
      </w:r>
    </w:p>
    <w:p w:rsidR="001921BD" w:rsidRPr="00AC73D1" w:rsidRDefault="001921BD" w:rsidP="001921BD">
      <w:pPr>
        <w:rPr>
          <w:color w:val="002060"/>
          <w:sz w:val="24"/>
        </w:rPr>
      </w:pPr>
    </w:p>
    <w:p w:rsidR="001921BD" w:rsidRPr="00AC73D1" w:rsidRDefault="001921BD" w:rsidP="00B847A1">
      <w:pPr>
        <w:jc w:val="center"/>
        <w:rPr>
          <w:b/>
          <w:color w:val="002060"/>
          <w:sz w:val="24"/>
        </w:rPr>
      </w:pPr>
      <w:r w:rsidRPr="00AC73D1">
        <w:rPr>
          <w:b/>
          <w:color w:val="002060"/>
          <w:sz w:val="24"/>
        </w:rPr>
        <w:t>CHAPTER 2</w:t>
      </w:r>
    </w:p>
    <w:p w:rsidR="001921BD" w:rsidRPr="00AC73D1" w:rsidRDefault="001921BD" w:rsidP="001921BD">
      <w:pPr>
        <w:rPr>
          <w:b/>
          <w:color w:val="002060"/>
          <w:sz w:val="24"/>
          <w:u w:val="single"/>
        </w:rPr>
      </w:pPr>
      <w:r w:rsidRPr="00AC73D1">
        <w:rPr>
          <w:b/>
          <w:color w:val="002060"/>
          <w:sz w:val="24"/>
          <w:u w:val="single"/>
        </w:rPr>
        <w:t>PURPOSE</w:t>
      </w:r>
    </w:p>
    <w:p w:rsidR="000804F0" w:rsidRPr="00AC73D1" w:rsidRDefault="000804F0" w:rsidP="001921BD">
      <w:pPr>
        <w:rPr>
          <w:b/>
          <w:color w:val="002060"/>
          <w:sz w:val="24"/>
          <w:u w:val="single"/>
        </w:rPr>
      </w:pPr>
    </w:p>
    <w:p w:rsidR="001921BD" w:rsidRPr="00AC73D1" w:rsidRDefault="001921BD" w:rsidP="001921BD">
      <w:pPr>
        <w:rPr>
          <w:color w:val="002060"/>
          <w:sz w:val="24"/>
        </w:rPr>
      </w:pPr>
      <w:r w:rsidRPr="00AC73D1">
        <w:rPr>
          <w:color w:val="002060"/>
          <w:sz w:val="24"/>
        </w:rPr>
        <w:t>PCT single member S.A. considering that:</w:t>
      </w:r>
    </w:p>
    <w:p w:rsidR="001921BD" w:rsidRPr="00AC73D1" w:rsidRDefault="001921BD" w:rsidP="001921BD">
      <w:pPr>
        <w:rPr>
          <w:color w:val="002060"/>
          <w:sz w:val="24"/>
        </w:rPr>
      </w:pPr>
      <w:r w:rsidRPr="00AC73D1">
        <w:rPr>
          <w:color w:val="002060"/>
          <w:sz w:val="24"/>
        </w:rPr>
        <w:t>1. the provision of "towage operations" is mandatory for container ships that sail to - depart from, piers II and III of the NEW SEMPO port facility,</w:t>
      </w:r>
    </w:p>
    <w:p w:rsidR="001921BD" w:rsidRPr="00AC73D1" w:rsidRDefault="001921BD" w:rsidP="001921BD">
      <w:pPr>
        <w:rPr>
          <w:color w:val="002060"/>
          <w:sz w:val="24"/>
        </w:rPr>
      </w:pPr>
      <w:r w:rsidRPr="00AC73D1">
        <w:rPr>
          <w:color w:val="002060"/>
          <w:sz w:val="24"/>
        </w:rPr>
        <w:t>2. the quality of the provided port services, which includes mooring/unmooring operations, is a primary factor in the safety of human life and maritime traffic, the protection of the marine environment and the infrastructure of the NEW SEMPO port facility,</w:t>
      </w:r>
    </w:p>
    <w:p w:rsidR="001921BD" w:rsidRPr="00AC73D1" w:rsidRDefault="001921BD" w:rsidP="001921BD">
      <w:pPr>
        <w:rPr>
          <w:color w:val="002060"/>
          <w:sz w:val="24"/>
        </w:rPr>
      </w:pPr>
      <w:r w:rsidRPr="00AC73D1">
        <w:rPr>
          <w:color w:val="002060"/>
          <w:sz w:val="24"/>
        </w:rPr>
        <w:t>3. in accordance with the provisions of par. 5.a of article 9 of the P.D. 83/2022 (Government Gazette Α΄ 229), "the bodies to which belong all kinds of exploitation and management of ports, facilities, businesses, buoys, terminals and platforms... issue a regulation for safe mooring / unmooring .... ...of those obliged to tow ships ..."</w:t>
      </w:r>
      <w:r w:rsidR="0070185E" w:rsidRPr="00AC73D1">
        <w:rPr>
          <w:color w:val="002060"/>
          <w:sz w:val="24"/>
        </w:rPr>
        <w:t xml:space="preserve"> </w:t>
      </w:r>
      <w:r w:rsidRPr="00AC73D1">
        <w:rPr>
          <w:color w:val="002060"/>
          <w:sz w:val="24"/>
        </w:rPr>
        <w:t>issues this Regulation, the purpose of which is to determine:</w:t>
      </w:r>
    </w:p>
    <w:p w:rsidR="001921BD" w:rsidRPr="00AC73D1" w:rsidRDefault="001921BD" w:rsidP="001921BD">
      <w:pPr>
        <w:rPr>
          <w:color w:val="002060"/>
          <w:sz w:val="24"/>
        </w:rPr>
      </w:pPr>
      <w:r w:rsidRPr="00AC73D1">
        <w:rPr>
          <w:color w:val="002060"/>
          <w:sz w:val="24"/>
        </w:rPr>
        <w:t xml:space="preserve">• the minimum requirements - specifications of the port tugs, which are used for the mooring and unmooring of the towed container ships at piers II and III of the </w:t>
      </w:r>
      <w:r w:rsidR="00A00CAD" w:rsidRPr="00AC73D1">
        <w:rPr>
          <w:color w:val="002060"/>
          <w:sz w:val="24"/>
        </w:rPr>
        <w:t xml:space="preserve">"NEW SEMPO" </w:t>
      </w:r>
      <w:r w:rsidRPr="00AC73D1">
        <w:rPr>
          <w:color w:val="002060"/>
          <w:sz w:val="24"/>
        </w:rPr>
        <w:t>port facility, managed by PCT single member S.A.,</w:t>
      </w:r>
    </w:p>
    <w:p w:rsidR="001921BD" w:rsidRPr="00AC73D1" w:rsidRDefault="001921BD" w:rsidP="001921BD">
      <w:pPr>
        <w:rPr>
          <w:color w:val="002060"/>
          <w:sz w:val="24"/>
        </w:rPr>
      </w:pPr>
      <w:r w:rsidRPr="00AC73D1">
        <w:rPr>
          <w:color w:val="002060"/>
          <w:sz w:val="24"/>
        </w:rPr>
        <w:t>• the minimum used number of them per arriving/departing ship and</w:t>
      </w:r>
    </w:p>
    <w:p w:rsidR="001921BD" w:rsidRPr="00AC73D1" w:rsidRDefault="001921BD" w:rsidP="001921BD">
      <w:pPr>
        <w:rPr>
          <w:color w:val="002060"/>
          <w:sz w:val="24"/>
        </w:rPr>
      </w:pPr>
      <w:r w:rsidRPr="00AC73D1">
        <w:rPr>
          <w:color w:val="002060"/>
          <w:sz w:val="24"/>
        </w:rPr>
        <w:t>• the minimum traction force (Bollard Pull) required per container ship, depending on their size and propulsive and propulsion capabilities,</w:t>
      </w:r>
    </w:p>
    <w:p w:rsidR="001921BD" w:rsidRPr="00AC73D1" w:rsidRDefault="001921BD" w:rsidP="001921BD">
      <w:pPr>
        <w:rPr>
          <w:color w:val="002060"/>
          <w:sz w:val="24"/>
        </w:rPr>
      </w:pPr>
      <w:r w:rsidRPr="00AC73D1">
        <w:rPr>
          <w:color w:val="002060"/>
          <w:sz w:val="24"/>
        </w:rPr>
        <w:t>in order during the provided towing operations, to ensure the safety of navigation and the protection of human life and the marine environment, the safety of the crews and the safety of the infrastructure of the present port facility as well as of adjacent/neighboring port facilities.</w:t>
      </w:r>
    </w:p>
    <w:p w:rsidR="001921BD" w:rsidRPr="00AC73D1" w:rsidRDefault="001921BD" w:rsidP="001921BD">
      <w:pPr>
        <w:rPr>
          <w:color w:val="002060"/>
          <w:sz w:val="24"/>
        </w:rPr>
      </w:pPr>
      <w:r w:rsidRPr="00AC73D1">
        <w:rPr>
          <w:color w:val="002060"/>
          <w:sz w:val="24"/>
        </w:rPr>
        <w:lastRenderedPageBreak/>
        <w:t xml:space="preserve">For the determination of the above requirements of the port tugs, the provisions of the P.D. were mainly taken into </w:t>
      </w:r>
      <w:r w:rsidR="002405F3" w:rsidRPr="00AC73D1">
        <w:rPr>
          <w:color w:val="002060"/>
          <w:sz w:val="24"/>
        </w:rPr>
        <w:t xml:space="preserve">consideration </w:t>
      </w:r>
      <w:r w:rsidRPr="00AC73D1">
        <w:rPr>
          <w:color w:val="002060"/>
          <w:sz w:val="24"/>
        </w:rPr>
        <w:t xml:space="preserve">P.D.  83/2022, the provisions of no. 3232.1/01/93/93 of the Decision of the Minister of Shipping / General Port Regulation No. 1 (Government Gazette B' 336/1993) and the findings of a study, which was carried out pursuant to Article 9 of the Presidential Decree. 83/2022 (Government Gazette A΄ 229), additionally </w:t>
      </w:r>
      <w:r w:rsidR="002405F3" w:rsidRPr="00AC73D1">
        <w:rPr>
          <w:color w:val="002060"/>
          <w:sz w:val="24"/>
        </w:rPr>
        <w:t>taken into consideration</w:t>
      </w:r>
      <w:r w:rsidRPr="00AC73D1">
        <w:rPr>
          <w:color w:val="002060"/>
          <w:sz w:val="24"/>
        </w:rPr>
        <w:t>:</w:t>
      </w:r>
    </w:p>
    <w:p w:rsidR="001921BD" w:rsidRPr="00AC73D1" w:rsidRDefault="001921BD" w:rsidP="001921BD">
      <w:pPr>
        <w:rPr>
          <w:color w:val="002060"/>
          <w:sz w:val="24"/>
        </w:rPr>
      </w:pPr>
      <w:r w:rsidRPr="00AC73D1">
        <w:rPr>
          <w:color w:val="002060"/>
          <w:sz w:val="24"/>
        </w:rPr>
        <w:t>• The particularities and characteristics of the port facility,</w:t>
      </w:r>
    </w:p>
    <w:p w:rsidR="001921BD" w:rsidRPr="00AC73D1" w:rsidRDefault="001921BD" w:rsidP="001921BD">
      <w:pPr>
        <w:rPr>
          <w:color w:val="002060"/>
          <w:sz w:val="24"/>
        </w:rPr>
      </w:pPr>
      <w:r w:rsidRPr="00AC73D1">
        <w:rPr>
          <w:color w:val="002060"/>
          <w:sz w:val="24"/>
        </w:rPr>
        <w:t xml:space="preserve">• The zoning configuration of the port facility </w:t>
      </w:r>
      <w:r w:rsidR="00A00CAD" w:rsidRPr="00AC73D1">
        <w:rPr>
          <w:color w:val="002060"/>
          <w:sz w:val="24"/>
        </w:rPr>
        <w:t>"NEW SEMPO"</w:t>
      </w:r>
      <w:r w:rsidRPr="00AC73D1">
        <w:rPr>
          <w:color w:val="002060"/>
          <w:sz w:val="24"/>
        </w:rPr>
        <w:t>,</w:t>
      </w:r>
    </w:p>
    <w:p w:rsidR="001921BD" w:rsidRPr="00AC73D1" w:rsidRDefault="001921BD" w:rsidP="001921BD">
      <w:pPr>
        <w:rPr>
          <w:color w:val="002060"/>
          <w:sz w:val="24"/>
        </w:rPr>
      </w:pPr>
      <w:r w:rsidRPr="00AC73D1">
        <w:rPr>
          <w:color w:val="002060"/>
          <w:sz w:val="24"/>
        </w:rPr>
        <w:t>• The usually prevailing weather conditions,</w:t>
      </w:r>
    </w:p>
    <w:p w:rsidR="001921BD" w:rsidRPr="00AC73D1" w:rsidRDefault="001921BD" w:rsidP="001921BD">
      <w:pPr>
        <w:rPr>
          <w:color w:val="002060"/>
          <w:sz w:val="24"/>
        </w:rPr>
      </w:pPr>
      <w:r w:rsidRPr="00AC73D1">
        <w:rPr>
          <w:color w:val="002060"/>
          <w:sz w:val="24"/>
        </w:rPr>
        <w:t>• The density of maritime traffic,</w:t>
      </w:r>
    </w:p>
    <w:p w:rsidR="001921BD" w:rsidRPr="00AC73D1" w:rsidRDefault="001921BD" w:rsidP="001921BD">
      <w:pPr>
        <w:rPr>
          <w:color w:val="002060"/>
          <w:sz w:val="24"/>
        </w:rPr>
      </w:pPr>
      <w:r w:rsidRPr="00AC73D1">
        <w:rPr>
          <w:color w:val="002060"/>
          <w:sz w:val="24"/>
        </w:rPr>
        <w:t>• The type and characteristics of ships and their cargoes that normally approach the facility,</w:t>
      </w:r>
    </w:p>
    <w:p w:rsidR="001921BD" w:rsidRPr="00AC73D1" w:rsidRDefault="001921BD" w:rsidP="001921BD">
      <w:pPr>
        <w:rPr>
          <w:color w:val="002060"/>
          <w:sz w:val="24"/>
        </w:rPr>
      </w:pPr>
      <w:r w:rsidRPr="00AC73D1">
        <w:rPr>
          <w:color w:val="002060"/>
          <w:sz w:val="24"/>
        </w:rPr>
        <w:t>• The technical characteristics and additional maneuvering capabilities of container ships.</w:t>
      </w:r>
    </w:p>
    <w:p w:rsidR="001921BD" w:rsidRPr="00AC73D1" w:rsidRDefault="001921BD" w:rsidP="001921BD">
      <w:pPr>
        <w:rPr>
          <w:color w:val="002060"/>
          <w:sz w:val="24"/>
        </w:rPr>
      </w:pPr>
    </w:p>
    <w:p w:rsidR="001921BD" w:rsidRPr="00AC73D1" w:rsidRDefault="001921BD" w:rsidP="001921BD">
      <w:pPr>
        <w:rPr>
          <w:color w:val="002060"/>
          <w:sz w:val="24"/>
        </w:rPr>
      </w:pPr>
    </w:p>
    <w:p w:rsidR="001921BD" w:rsidRPr="00AC73D1" w:rsidRDefault="001921BD" w:rsidP="00B847A1">
      <w:pPr>
        <w:jc w:val="center"/>
        <w:rPr>
          <w:b/>
          <w:color w:val="002060"/>
          <w:sz w:val="24"/>
        </w:rPr>
      </w:pPr>
      <w:r w:rsidRPr="00AC73D1">
        <w:rPr>
          <w:b/>
          <w:color w:val="002060"/>
          <w:sz w:val="24"/>
        </w:rPr>
        <w:t>CHAPTER 3</w:t>
      </w:r>
    </w:p>
    <w:p w:rsidR="001921BD" w:rsidRPr="00AC73D1" w:rsidRDefault="001921BD" w:rsidP="001921BD">
      <w:pPr>
        <w:rPr>
          <w:b/>
          <w:color w:val="002060"/>
          <w:sz w:val="24"/>
          <w:u w:val="single"/>
        </w:rPr>
      </w:pPr>
      <w:r w:rsidRPr="00AC73D1">
        <w:rPr>
          <w:b/>
          <w:color w:val="002060"/>
          <w:sz w:val="24"/>
          <w:u w:val="single"/>
        </w:rPr>
        <w:t>DEFINITIONS</w:t>
      </w:r>
    </w:p>
    <w:p w:rsidR="000804F0" w:rsidRPr="00AC73D1" w:rsidRDefault="000804F0" w:rsidP="001921BD">
      <w:pPr>
        <w:rPr>
          <w:b/>
          <w:color w:val="002060"/>
          <w:sz w:val="24"/>
          <w:u w:val="single"/>
        </w:rPr>
      </w:pPr>
    </w:p>
    <w:p w:rsidR="001921BD" w:rsidRPr="00AC73D1" w:rsidRDefault="001921BD" w:rsidP="001921BD">
      <w:pPr>
        <w:rPr>
          <w:color w:val="002060"/>
          <w:sz w:val="24"/>
        </w:rPr>
      </w:pPr>
      <w:r w:rsidRPr="00AC73D1">
        <w:rPr>
          <w:color w:val="002060"/>
          <w:sz w:val="24"/>
        </w:rPr>
        <w:t>For the purposes of this Regulation, the following are defined:</w:t>
      </w:r>
    </w:p>
    <w:p w:rsidR="001921BD" w:rsidRPr="00AC73D1" w:rsidRDefault="001921BD" w:rsidP="001921BD">
      <w:pPr>
        <w:rPr>
          <w:color w:val="002060"/>
          <w:sz w:val="24"/>
        </w:rPr>
      </w:pPr>
      <w:r w:rsidRPr="00AC73D1">
        <w:rPr>
          <w:color w:val="002060"/>
          <w:sz w:val="24"/>
        </w:rPr>
        <w:t>1. Port Τug: Every tug vessel that meets the conditions of the General Port Regulation No. 1 (Government Gazette B΄336/1993) as currently in force and the provisions of the P.D. 83/2022. Every tug that is provided with a certificate of compliance with the legal requirements of the Port Authority for carrying out port towing operations.</w:t>
      </w:r>
    </w:p>
    <w:p w:rsidR="001921BD" w:rsidRPr="00AC73D1" w:rsidRDefault="001921BD" w:rsidP="001921BD">
      <w:pPr>
        <w:rPr>
          <w:color w:val="002060"/>
          <w:sz w:val="24"/>
        </w:rPr>
      </w:pPr>
      <w:r w:rsidRPr="00AC73D1">
        <w:rPr>
          <w:color w:val="002060"/>
          <w:sz w:val="24"/>
        </w:rPr>
        <w:t xml:space="preserve">2. Towing operations: All kinds of services offered by the port tugs, mainly the towing, mooring of vessels arriving at the </w:t>
      </w:r>
      <w:r w:rsidR="00A00CAD" w:rsidRPr="00AC73D1">
        <w:rPr>
          <w:color w:val="002060"/>
          <w:sz w:val="24"/>
        </w:rPr>
        <w:t xml:space="preserve">"NEW SEMPO" </w:t>
      </w:r>
      <w:r w:rsidRPr="00AC73D1">
        <w:rPr>
          <w:color w:val="002060"/>
          <w:sz w:val="24"/>
        </w:rPr>
        <w:t>port facility and unmooring of vessels departing from the port facility and any other assistance (e.g. shifting) in ship docked within it.</w:t>
      </w:r>
    </w:p>
    <w:p w:rsidR="001921BD" w:rsidRPr="00AC73D1" w:rsidRDefault="001921BD" w:rsidP="001921BD">
      <w:pPr>
        <w:rPr>
          <w:color w:val="002060"/>
          <w:sz w:val="24"/>
        </w:rPr>
      </w:pPr>
      <w:r w:rsidRPr="00AC73D1">
        <w:rPr>
          <w:color w:val="002060"/>
          <w:sz w:val="24"/>
        </w:rPr>
        <w:t>3. Static Traction Force (Bollard Pull): The maximum pulling ability of a tugboat, at the maximum continuous power of the propulsion system, which corresponds to the force exerted through a towing cable on a fixed bollard on land, usually expressed in metric tons (tons) or (kN).</w:t>
      </w:r>
    </w:p>
    <w:p w:rsidR="001921BD" w:rsidRPr="00AC73D1" w:rsidRDefault="001921BD" w:rsidP="001921BD">
      <w:pPr>
        <w:rPr>
          <w:color w:val="002060"/>
          <w:sz w:val="24"/>
        </w:rPr>
      </w:pPr>
      <w:r w:rsidRPr="00AC73D1">
        <w:rPr>
          <w:color w:val="002060"/>
          <w:sz w:val="24"/>
        </w:rPr>
        <w:t xml:space="preserve">4. </w:t>
      </w:r>
      <w:r w:rsidR="00A00CAD" w:rsidRPr="00AC73D1">
        <w:rPr>
          <w:color w:val="002060"/>
          <w:sz w:val="24"/>
        </w:rPr>
        <w:t xml:space="preserve">"NEW SEMPO" </w:t>
      </w:r>
      <w:r w:rsidRPr="00AC73D1">
        <w:rPr>
          <w:color w:val="002060"/>
          <w:sz w:val="24"/>
        </w:rPr>
        <w:t>Port Facility: The area referred to in Chapter 1 of this Regulation, where a ship/port connection takes place, for the purpose of handling containers to or from container ships and providing port services to them.</w:t>
      </w:r>
    </w:p>
    <w:p w:rsidR="001921BD" w:rsidRPr="00AC73D1" w:rsidRDefault="001921BD" w:rsidP="001921BD">
      <w:pPr>
        <w:rPr>
          <w:color w:val="002060"/>
          <w:sz w:val="24"/>
        </w:rPr>
      </w:pPr>
      <w:r w:rsidRPr="00AC73D1">
        <w:rPr>
          <w:color w:val="002060"/>
          <w:sz w:val="24"/>
        </w:rPr>
        <w:t xml:space="preserve">5. Length Overall (L.O.A.): The length between the outermost points of the bow and stern of the ship. It is measured parallel to the rudder and does not </w:t>
      </w:r>
      <w:r w:rsidR="002405F3" w:rsidRPr="00AC73D1">
        <w:rPr>
          <w:color w:val="002060"/>
          <w:sz w:val="24"/>
        </w:rPr>
        <w:t xml:space="preserve">taken into consideration </w:t>
      </w:r>
      <w:r w:rsidRPr="00AC73D1">
        <w:rPr>
          <w:color w:val="002060"/>
          <w:sz w:val="24"/>
        </w:rPr>
        <w:t>any protrusions of the rudder or stringer or cantilever.</w:t>
      </w:r>
    </w:p>
    <w:p w:rsidR="001921BD" w:rsidRPr="00AC73D1" w:rsidRDefault="001921BD" w:rsidP="001921BD">
      <w:pPr>
        <w:rPr>
          <w:color w:val="002060"/>
          <w:sz w:val="24"/>
        </w:rPr>
      </w:pPr>
    </w:p>
    <w:p w:rsidR="001921BD" w:rsidRDefault="001921BD" w:rsidP="00B847A1">
      <w:pPr>
        <w:jc w:val="center"/>
        <w:rPr>
          <w:b/>
          <w:color w:val="002060"/>
          <w:sz w:val="24"/>
        </w:rPr>
      </w:pPr>
      <w:r w:rsidRPr="00AC73D1">
        <w:rPr>
          <w:b/>
          <w:color w:val="002060"/>
          <w:sz w:val="24"/>
        </w:rPr>
        <w:t>CHAPTER 4</w:t>
      </w:r>
    </w:p>
    <w:p w:rsidR="00AC73D1" w:rsidRPr="00AC73D1" w:rsidRDefault="00AC73D1" w:rsidP="00B847A1">
      <w:pPr>
        <w:jc w:val="center"/>
        <w:rPr>
          <w:b/>
          <w:color w:val="002060"/>
          <w:sz w:val="24"/>
        </w:rPr>
      </w:pPr>
    </w:p>
    <w:p w:rsidR="001921BD" w:rsidRPr="00AC73D1" w:rsidRDefault="00653822" w:rsidP="001921BD">
      <w:pPr>
        <w:rPr>
          <w:b/>
          <w:color w:val="002060"/>
          <w:sz w:val="24"/>
          <w:u w:val="single"/>
        </w:rPr>
      </w:pPr>
      <w:r w:rsidRPr="00AC73D1">
        <w:rPr>
          <w:b/>
          <w:color w:val="002060"/>
          <w:sz w:val="24"/>
          <w:u w:val="single"/>
        </w:rPr>
        <w:t xml:space="preserve">SCOPE / </w:t>
      </w:r>
      <w:r w:rsidR="001921BD" w:rsidRPr="00AC73D1">
        <w:rPr>
          <w:b/>
          <w:color w:val="002060"/>
          <w:sz w:val="24"/>
          <w:u w:val="single"/>
        </w:rPr>
        <w:t>FIELD OF APPLICATION</w:t>
      </w:r>
    </w:p>
    <w:p w:rsidR="000804F0" w:rsidRPr="00AC73D1" w:rsidRDefault="000804F0" w:rsidP="001921BD">
      <w:pPr>
        <w:rPr>
          <w:b/>
          <w:color w:val="002060"/>
          <w:sz w:val="24"/>
        </w:rPr>
      </w:pPr>
    </w:p>
    <w:p w:rsidR="001921BD" w:rsidRPr="00AC73D1" w:rsidRDefault="001921BD" w:rsidP="001921BD">
      <w:pPr>
        <w:rPr>
          <w:color w:val="002060"/>
          <w:sz w:val="24"/>
        </w:rPr>
      </w:pPr>
      <w:r w:rsidRPr="00AC73D1">
        <w:rPr>
          <w:color w:val="002060"/>
          <w:sz w:val="24"/>
        </w:rPr>
        <w:t>The requirements of this Regulation apply:</w:t>
      </w:r>
    </w:p>
    <w:p w:rsidR="001921BD" w:rsidRPr="00AC73D1" w:rsidRDefault="001921BD" w:rsidP="001921BD">
      <w:pPr>
        <w:rPr>
          <w:color w:val="002060"/>
          <w:sz w:val="24"/>
        </w:rPr>
      </w:pPr>
      <w:r w:rsidRPr="00AC73D1">
        <w:rPr>
          <w:color w:val="002060"/>
          <w:sz w:val="24"/>
        </w:rPr>
        <w:t xml:space="preserve">• To port tugs which provide all kinds of towing operations to container ships with a Greek or foreign flag that sail to or depart from Piers II and III of the port facility </w:t>
      </w:r>
      <w:r w:rsidR="00A00CAD" w:rsidRPr="00AC73D1">
        <w:rPr>
          <w:color w:val="002060"/>
          <w:sz w:val="24"/>
        </w:rPr>
        <w:t xml:space="preserve">"NEW </w:t>
      </w:r>
      <w:r w:rsidR="00A00CAD" w:rsidRPr="00AC73D1">
        <w:rPr>
          <w:color w:val="002060"/>
          <w:sz w:val="24"/>
        </w:rPr>
        <w:lastRenderedPageBreak/>
        <w:t>SEMPO"</w:t>
      </w:r>
      <w:r w:rsidRPr="00AC73D1">
        <w:rPr>
          <w:color w:val="002060"/>
          <w:sz w:val="24"/>
        </w:rPr>
        <w:t>.</w:t>
      </w:r>
    </w:p>
    <w:p w:rsidR="001921BD" w:rsidRPr="00AC73D1" w:rsidRDefault="001921BD" w:rsidP="001921BD">
      <w:pPr>
        <w:rPr>
          <w:color w:val="002060"/>
          <w:sz w:val="24"/>
        </w:rPr>
      </w:pPr>
      <w:r w:rsidRPr="00AC73D1">
        <w:rPr>
          <w:color w:val="002060"/>
          <w:sz w:val="24"/>
        </w:rPr>
        <w:t xml:space="preserve">• And by extension, container ships with a Greek or foreign flag, which sail to or depart from piers II and III of the port facility </w:t>
      </w:r>
      <w:r w:rsidR="00A00CAD" w:rsidRPr="00AC73D1">
        <w:rPr>
          <w:color w:val="002060"/>
          <w:sz w:val="24"/>
        </w:rPr>
        <w:t xml:space="preserve">"NEW SEMPO" </w:t>
      </w:r>
      <w:r w:rsidRPr="00AC73D1">
        <w:rPr>
          <w:color w:val="002060"/>
          <w:sz w:val="24"/>
        </w:rPr>
        <w:t>and which are mandatorily subject to towing.</w:t>
      </w:r>
    </w:p>
    <w:p w:rsidR="001921BD" w:rsidRPr="00AC73D1" w:rsidRDefault="001921BD" w:rsidP="001921BD">
      <w:pPr>
        <w:rPr>
          <w:color w:val="002060"/>
          <w:sz w:val="24"/>
        </w:rPr>
      </w:pPr>
    </w:p>
    <w:p w:rsidR="001921BD" w:rsidRPr="00AC73D1" w:rsidRDefault="001921BD" w:rsidP="00B847A1">
      <w:pPr>
        <w:jc w:val="center"/>
        <w:rPr>
          <w:b/>
          <w:color w:val="002060"/>
          <w:sz w:val="24"/>
        </w:rPr>
      </w:pPr>
      <w:r w:rsidRPr="00AC73D1">
        <w:rPr>
          <w:b/>
          <w:color w:val="002060"/>
          <w:sz w:val="24"/>
        </w:rPr>
        <w:t>CHAPTER 5</w:t>
      </w:r>
    </w:p>
    <w:p w:rsidR="000804F0" w:rsidRPr="00AC73D1" w:rsidRDefault="000804F0" w:rsidP="00B847A1">
      <w:pPr>
        <w:jc w:val="center"/>
        <w:rPr>
          <w:b/>
          <w:color w:val="002060"/>
          <w:sz w:val="24"/>
        </w:rPr>
      </w:pPr>
    </w:p>
    <w:p w:rsidR="001921BD" w:rsidRPr="00AC73D1" w:rsidRDefault="001921BD" w:rsidP="001921BD">
      <w:pPr>
        <w:rPr>
          <w:b/>
          <w:color w:val="002060"/>
          <w:sz w:val="24"/>
          <w:u w:val="single"/>
        </w:rPr>
      </w:pPr>
      <w:r w:rsidRPr="00AC73D1">
        <w:rPr>
          <w:b/>
          <w:color w:val="002060"/>
          <w:sz w:val="24"/>
          <w:u w:val="single"/>
        </w:rPr>
        <w:t>MINIMUM REQUIREMENTS OF PORT TUGS</w:t>
      </w:r>
    </w:p>
    <w:p w:rsidR="000804F0" w:rsidRPr="00AC73D1" w:rsidRDefault="000804F0" w:rsidP="001921BD">
      <w:pPr>
        <w:rPr>
          <w:b/>
          <w:color w:val="002060"/>
          <w:sz w:val="24"/>
        </w:rPr>
      </w:pPr>
    </w:p>
    <w:p w:rsidR="001921BD" w:rsidRPr="00AC73D1" w:rsidRDefault="001921BD" w:rsidP="001921BD">
      <w:pPr>
        <w:rPr>
          <w:color w:val="002060"/>
          <w:sz w:val="24"/>
        </w:rPr>
      </w:pPr>
      <w:r w:rsidRPr="00AC73D1">
        <w:rPr>
          <w:color w:val="002060"/>
          <w:sz w:val="24"/>
        </w:rPr>
        <w:t xml:space="preserve">The port tugs which are active at piers II and III of the </w:t>
      </w:r>
      <w:r w:rsidR="00A00CAD" w:rsidRPr="00AC73D1">
        <w:rPr>
          <w:color w:val="002060"/>
          <w:sz w:val="24"/>
        </w:rPr>
        <w:t xml:space="preserve">"NEW SEMPO" </w:t>
      </w:r>
      <w:r w:rsidRPr="00AC73D1">
        <w:rPr>
          <w:color w:val="002060"/>
          <w:sz w:val="24"/>
        </w:rPr>
        <w:t>port facility, providing mooring and unmooring /towing operations to container ships, must meet the conditions of the General Port Regulations as defined in articles 1, 24 and 6 of the 'No. 3232.1/01/93/93 of the Decision of the Minister of Shipping and the provisions of articles 3 to 7 PART A and par. 4 of article 9, of the P.D. 83/2022 (Government Gazette A' 229), where they concern.</w:t>
      </w:r>
    </w:p>
    <w:p w:rsidR="001921BD" w:rsidRPr="00AC73D1" w:rsidRDefault="001921BD" w:rsidP="001921BD">
      <w:pPr>
        <w:rPr>
          <w:color w:val="002060"/>
          <w:sz w:val="24"/>
        </w:rPr>
      </w:pPr>
      <w:r w:rsidRPr="00AC73D1">
        <w:rPr>
          <w:color w:val="002060"/>
          <w:sz w:val="24"/>
        </w:rPr>
        <w:t>Furthermore</w:t>
      </w:r>
    </w:p>
    <w:p w:rsidR="001921BD" w:rsidRPr="00AC73D1" w:rsidRDefault="001921BD" w:rsidP="001921BD">
      <w:pPr>
        <w:rPr>
          <w:color w:val="002060"/>
          <w:sz w:val="24"/>
        </w:rPr>
      </w:pPr>
      <w:r w:rsidRPr="00AC73D1">
        <w:rPr>
          <w:color w:val="002060"/>
          <w:sz w:val="24"/>
        </w:rPr>
        <w:t xml:space="preserve">• The tug companies that provide towing operations at the </w:t>
      </w:r>
      <w:r w:rsidR="00A00CAD" w:rsidRPr="00AC73D1">
        <w:rPr>
          <w:color w:val="002060"/>
          <w:sz w:val="24"/>
        </w:rPr>
        <w:t xml:space="preserve">"NEW SEMPO" </w:t>
      </w:r>
      <w:r w:rsidRPr="00AC73D1">
        <w:rPr>
          <w:color w:val="002060"/>
          <w:sz w:val="24"/>
        </w:rPr>
        <w:t>port facility must apply the Safe Management Code (ISM) and hold the required certificates.</w:t>
      </w:r>
    </w:p>
    <w:p w:rsidR="001921BD" w:rsidRPr="00AC73D1" w:rsidRDefault="001921BD" w:rsidP="001921BD">
      <w:pPr>
        <w:rPr>
          <w:color w:val="002060"/>
          <w:sz w:val="24"/>
        </w:rPr>
      </w:pPr>
      <w:r w:rsidRPr="00AC73D1">
        <w:rPr>
          <w:color w:val="002060"/>
          <w:sz w:val="24"/>
        </w:rPr>
        <w:t xml:space="preserve">• The Bollard Pull Test certificate of each port tug that will be active at piers II and III of the port </w:t>
      </w:r>
      <w:r w:rsidR="002405F3" w:rsidRPr="00AC73D1">
        <w:rPr>
          <w:color w:val="002060"/>
          <w:sz w:val="24"/>
        </w:rPr>
        <w:t>facilities</w:t>
      </w:r>
      <w:r w:rsidRPr="00AC73D1">
        <w:rPr>
          <w:color w:val="002060"/>
          <w:sz w:val="24"/>
        </w:rPr>
        <w:t xml:space="preserve"> </w:t>
      </w:r>
      <w:r w:rsidR="00A00CAD" w:rsidRPr="00AC73D1">
        <w:rPr>
          <w:color w:val="002060"/>
          <w:sz w:val="24"/>
        </w:rPr>
        <w:t>"NEW SEMPO"</w:t>
      </w:r>
      <w:r w:rsidRPr="00AC73D1">
        <w:rPr>
          <w:color w:val="002060"/>
          <w:sz w:val="24"/>
        </w:rPr>
        <w:t>, must have been issued after 12/12/2022, i.e. publication date of P.D. 83/2022 (Government Gazette A' 229) in the Government Gazette and in accordance with its written provisions.</w:t>
      </w:r>
    </w:p>
    <w:p w:rsidR="001921BD" w:rsidRPr="00AC73D1" w:rsidRDefault="001921BD" w:rsidP="001921BD">
      <w:pPr>
        <w:rPr>
          <w:color w:val="002060"/>
          <w:sz w:val="24"/>
        </w:rPr>
      </w:pPr>
      <w:r w:rsidRPr="00AC73D1">
        <w:rPr>
          <w:color w:val="002060"/>
          <w:sz w:val="24"/>
        </w:rPr>
        <w:t>• The use of trailers with a pulling power of less than 25 tons is not allowed.</w:t>
      </w:r>
    </w:p>
    <w:p w:rsidR="001921BD" w:rsidRPr="00AC73D1" w:rsidRDefault="001921BD" w:rsidP="001921BD">
      <w:pPr>
        <w:rPr>
          <w:color w:val="002060"/>
          <w:sz w:val="24"/>
        </w:rPr>
      </w:pPr>
      <w:r w:rsidRPr="00AC73D1">
        <w:rPr>
          <w:color w:val="002060"/>
          <w:sz w:val="24"/>
        </w:rPr>
        <w:t>• After 01/01/2026 the use of port tugs with one (1) propeller is not allowed.</w:t>
      </w:r>
    </w:p>
    <w:p w:rsidR="001921BD" w:rsidRPr="00AC73D1" w:rsidRDefault="001921BD" w:rsidP="00B847A1">
      <w:pPr>
        <w:jc w:val="center"/>
        <w:rPr>
          <w:b/>
          <w:color w:val="002060"/>
          <w:sz w:val="24"/>
        </w:rPr>
      </w:pPr>
    </w:p>
    <w:p w:rsidR="001921BD" w:rsidRPr="00AC73D1" w:rsidRDefault="001921BD" w:rsidP="00B847A1">
      <w:pPr>
        <w:jc w:val="center"/>
        <w:rPr>
          <w:b/>
          <w:color w:val="002060"/>
          <w:sz w:val="24"/>
        </w:rPr>
      </w:pPr>
      <w:r w:rsidRPr="00AC73D1">
        <w:rPr>
          <w:b/>
          <w:color w:val="002060"/>
          <w:sz w:val="24"/>
        </w:rPr>
        <w:t>CHAPTER 6</w:t>
      </w:r>
    </w:p>
    <w:p w:rsidR="000804F0" w:rsidRPr="00AC73D1" w:rsidRDefault="000804F0" w:rsidP="00B847A1">
      <w:pPr>
        <w:jc w:val="center"/>
        <w:rPr>
          <w:b/>
          <w:color w:val="002060"/>
          <w:sz w:val="24"/>
        </w:rPr>
      </w:pPr>
    </w:p>
    <w:p w:rsidR="001921BD" w:rsidRPr="00AC73D1" w:rsidRDefault="001921BD" w:rsidP="001921BD">
      <w:pPr>
        <w:rPr>
          <w:b/>
          <w:color w:val="002060"/>
          <w:sz w:val="24"/>
          <w:u w:val="single"/>
        </w:rPr>
      </w:pPr>
      <w:r w:rsidRPr="00AC73D1">
        <w:rPr>
          <w:b/>
          <w:color w:val="002060"/>
          <w:sz w:val="24"/>
          <w:u w:val="single"/>
        </w:rPr>
        <w:t>MINIMUM NUMBER AND MINIMUM BOLLARD PULL DURING THE PROCESS OF MOORING AND DELIVERY OF VESSELS</w:t>
      </w:r>
    </w:p>
    <w:p w:rsidR="000804F0" w:rsidRPr="00AC73D1" w:rsidRDefault="000804F0" w:rsidP="001921BD">
      <w:pPr>
        <w:rPr>
          <w:b/>
          <w:color w:val="002060"/>
          <w:sz w:val="24"/>
        </w:rPr>
      </w:pPr>
    </w:p>
    <w:p w:rsidR="001921BD" w:rsidRPr="00AC73D1" w:rsidRDefault="001921BD" w:rsidP="001921BD">
      <w:pPr>
        <w:rPr>
          <w:color w:val="002060"/>
          <w:sz w:val="24"/>
        </w:rPr>
      </w:pPr>
      <w:r w:rsidRPr="00AC73D1">
        <w:rPr>
          <w:color w:val="002060"/>
          <w:sz w:val="24"/>
        </w:rPr>
        <w:t>The following requirements of Tables 1 to 1c. concern:</w:t>
      </w:r>
    </w:p>
    <w:p w:rsidR="001921BD" w:rsidRPr="00AC73D1" w:rsidRDefault="001921BD" w:rsidP="001921BD">
      <w:pPr>
        <w:rPr>
          <w:color w:val="002060"/>
          <w:sz w:val="24"/>
        </w:rPr>
      </w:pPr>
      <w:r w:rsidRPr="00AC73D1">
        <w:rPr>
          <w:color w:val="002060"/>
          <w:sz w:val="24"/>
        </w:rPr>
        <w:t>• On the minimum number of port tugs to be used</w:t>
      </w:r>
    </w:p>
    <w:p w:rsidR="001921BD" w:rsidRPr="00AC73D1" w:rsidRDefault="001921BD" w:rsidP="001921BD">
      <w:pPr>
        <w:rPr>
          <w:color w:val="002060"/>
          <w:sz w:val="24"/>
        </w:rPr>
      </w:pPr>
      <w:r w:rsidRPr="00AC73D1">
        <w:rPr>
          <w:color w:val="002060"/>
          <w:sz w:val="24"/>
        </w:rPr>
        <w:t xml:space="preserve">• To the traction force (Bollard Pull) required to be provided by the port tug(s) used during the mooring, unmooring process, at piers II and III of the port facility </w:t>
      </w:r>
      <w:r w:rsidR="00A00CAD" w:rsidRPr="00AC73D1">
        <w:rPr>
          <w:color w:val="002060"/>
          <w:sz w:val="24"/>
        </w:rPr>
        <w:t>"NEW SEMPO"</w:t>
      </w:r>
      <w:r w:rsidRPr="00AC73D1">
        <w:rPr>
          <w:color w:val="002060"/>
          <w:sz w:val="24"/>
        </w:rPr>
        <w:t>, of the container ships, depending on their size, the existence or not on them (ships) of forward propulsion propellers (bow thrusters) and wind intensity during towing operations.</w:t>
      </w:r>
    </w:p>
    <w:p w:rsidR="001921BD" w:rsidRDefault="001921BD"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P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1921BD" w:rsidRPr="00AC73D1" w:rsidRDefault="001921BD" w:rsidP="001921BD">
      <w:pPr>
        <w:rPr>
          <w:b/>
          <w:color w:val="002060"/>
          <w:sz w:val="24"/>
        </w:rPr>
      </w:pPr>
      <w:r w:rsidRPr="00AC73D1">
        <w:rPr>
          <w:b/>
          <w:color w:val="002060"/>
          <w:sz w:val="24"/>
        </w:rPr>
        <w:lastRenderedPageBreak/>
        <w:t>Table 1.</w:t>
      </w:r>
    </w:p>
    <w:p w:rsidR="001921BD" w:rsidRPr="00AC73D1" w:rsidRDefault="001921BD" w:rsidP="001921BD">
      <w:pPr>
        <w:rPr>
          <w:color w:val="002060"/>
          <w:sz w:val="24"/>
        </w:rPr>
      </w:pPr>
      <w:r w:rsidRPr="00AC73D1">
        <w:rPr>
          <w:color w:val="002060"/>
          <w:sz w:val="24"/>
        </w:rPr>
        <w:t>Minimum number of tugs and required tractive force during towing operations, on vessels not carrying bow thrusters, in weather conditions of 4 BF (7 m/sec) wind intensity.</w:t>
      </w:r>
    </w:p>
    <w:p w:rsidR="00A00CAD" w:rsidRPr="00AC73D1" w:rsidRDefault="00A00CAD" w:rsidP="001921BD">
      <w:pPr>
        <w:rPr>
          <w:color w:val="002060"/>
          <w:sz w:val="24"/>
        </w:rPr>
      </w:pPr>
    </w:p>
    <w:p w:rsidR="00352F36" w:rsidRPr="00AC73D1" w:rsidRDefault="00352F36" w:rsidP="001921BD">
      <w:pPr>
        <w:rPr>
          <w:b/>
          <w:color w:val="002060"/>
          <w:sz w:val="24"/>
        </w:rPr>
      </w:pPr>
      <w:r w:rsidRPr="00AC73D1">
        <w:rPr>
          <w:color w:val="002060"/>
          <w:sz w:val="24"/>
        </w:rPr>
        <w:t xml:space="preserve">                                                        </w:t>
      </w:r>
      <w:r w:rsidRPr="00AC73D1">
        <w:rPr>
          <w:b/>
          <w:color w:val="002060"/>
          <w:sz w:val="24"/>
        </w:rPr>
        <w:t>MOORING                                        UNMOORING</w:t>
      </w:r>
    </w:p>
    <w:tbl>
      <w:tblPr>
        <w:tblW w:w="8296" w:type="dxa"/>
        <w:tblLayout w:type="fixed"/>
        <w:tblLook w:val="04A0" w:firstRow="1" w:lastRow="0" w:firstColumn="1" w:lastColumn="0" w:noHBand="0" w:noVBand="1"/>
      </w:tblPr>
      <w:tblGrid>
        <w:gridCol w:w="1560"/>
        <w:gridCol w:w="1559"/>
        <w:gridCol w:w="1843"/>
        <w:gridCol w:w="1559"/>
        <w:gridCol w:w="1775"/>
      </w:tblGrid>
      <w:tr w:rsidR="00AC73D1" w:rsidRPr="00AC73D1" w:rsidTr="00226EA0">
        <w:trPr>
          <w:trHeight w:val="612"/>
        </w:trPr>
        <w:tc>
          <w:tcPr>
            <w:tcW w:w="1560" w:type="dxa"/>
            <w:tcBorders>
              <w:top w:val="nil"/>
              <w:left w:val="nil"/>
              <w:bottom w:val="nil"/>
              <w:right w:val="nil"/>
            </w:tcBorders>
            <w:shd w:val="clear" w:color="auto" w:fill="auto"/>
            <w:vAlign w:val="center"/>
            <w:hideMark/>
          </w:tcPr>
          <w:p w:rsidR="001921BD" w:rsidRPr="00AC73D1" w:rsidRDefault="001921BD" w:rsidP="00A00CAD">
            <w:pPr>
              <w:jc w:val="center"/>
              <w:rPr>
                <w:rFonts w:eastAsia="Times New Roman"/>
                <w:b/>
                <w:bCs/>
                <w:color w:val="002060"/>
                <w:sz w:val="24"/>
                <w:lang w:eastAsia="el-GR"/>
              </w:rPr>
            </w:pPr>
          </w:p>
        </w:tc>
        <w:tc>
          <w:tcPr>
            <w:tcW w:w="340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21BD" w:rsidRPr="00AC73D1" w:rsidRDefault="001921BD" w:rsidP="00A00CAD">
            <w:pPr>
              <w:jc w:val="center"/>
              <w:rPr>
                <w:rFonts w:eastAsia="Times New Roman"/>
                <w:b/>
                <w:bCs/>
                <w:color w:val="002060"/>
                <w:sz w:val="24"/>
                <w:lang w:eastAsia="el-GR"/>
              </w:rPr>
            </w:pPr>
            <w:r w:rsidRPr="00AC73D1">
              <w:rPr>
                <w:b/>
                <w:color w:val="002060"/>
                <w:sz w:val="24"/>
              </w:rPr>
              <w:t>(</w:t>
            </w:r>
            <w:r w:rsidRPr="00AC73D1">
              <w:rPr>
                <w:b/>
                <w:color w:val="002060"/>
                <w:sz w:val="24"/>
                <w:u w:val="single"/>
              </w:rPr>
              <w:t xml:space="preserve">Ships </w:t>
            </w:r>
            <w:r w:rsidR="00A00CAD" w:rsidRPr="00AC73D1">
              <w:rPr>
                <w:b/>
                <w:color w:val="002060"/>
                <w:sz w:val="24"/>
                <w:u w:val="single"/>
              </w:rPr>
              <w:t>with no</w:t>
            </w:r>
            <w:r w:rsidRPr="00AC73D1">
              <w:rPr>
                <w:b/>
                <w:color w:val="002060"/>
                <w:sz w:val="24"/>
              </w:rPr>
              <w:t xml:space="preserve"> bow thrusters)</w:t>
            </w:r>
          </w:p>
        </w:tc>
        <w:tc>
          <w:tcPr>
            <w:tcW w:w="333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921BD" w:rsidRPr="00AC73D1" w:rsidRDefault="001921BD" w:rsidP="00A00CAD">
            <w:pPr>
              <w:jc w:val="center"/>
              <w:rPr>
                <w:b/>
                <w:color w:val="002060"/>
                <w:sz w:val="24"/>
              </w:rPr>
            </w:pPr>
            <w:r w:rsidRPr="00AC73D1">
              <w:rPr>
                <w:b/>
                <w:color w:val="002060"/>
                <w:sz w:val="24"/>
              </w:rPr>
              <w:t>(</w:t>
            </w:r>
            <w:r w:rsidRPr="00AC73D1">
              <w:rPr>
                <w:b/>
                <w:color w:val="002060"/>
                <w:sz w:val="24"/>
                <w:u w:val="single"/>
              </w:rPr>
              <w:t>Ships with nο</w:t>
            </w:r>
            <w:r w:rsidRPr="00AC73D1">
              <w:rPr>
                <w:b/>
                <w:color w:val="002060"/>
                <w:sz w:val="24"/>
              </w:rPr>
              <w:t xml:space="preserve"> bow thrusters)</w:t>
            </w:r>
          </w:p>
          <w:p w:rsidR="001921BD" w:rsidRPr="00AC73D1" w:rsidRDefault="001921BD" w:rsidP="00226EA0">
            <w:pPr>
              <w:rPr>
                <w:rFonts w:eastAsia="Times New Roman"/>
                <w:b/>
                <w:bCs/>
                <w:color w:val="002060"/>
                <w:sz w:val="24"/>
                <w:lang w:eastAsia="el-GR"/>
              </w:rPr>
            </w:pPr>
          </w:p>
        </w:tc>
      </w:tr>
      <w:tr w:rsidR="00AC73D1" w:rsidRPr="00AC73D1" w:rsidTr="00226EA0">
        <w:trPr>
          <w:trHeight w:val="1200"/>
        </w:trPr>
        <w:tc>
          <w:tcPr>
            <w:tcW w:w="1560" w:type="dxa"/>
            <w:tcBorders>
              <w:top w:val="single" w:sz="4" w:space="0" w:color="auto"/>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Category of vessels</w:t>
            </w:r>
          </w:p>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(L.O.A.)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Min. number of tugs during the arrival</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8474D7" w:rsidRPr="00AC73D1">
              <w:rPr>
                <w:rFonts w:eastAsia="Times New Roman"/>
                <w:b/>
                <w:bCs/>
                <w:color w:val="002060"/>
                <w:sz w:val="24"/>
                <w:lang w:eastAsia="el-GR"/>
              </w:rPr>
              <w:t>Pull (</w:t>
            </w:r>
            <w:r w:rsidRPr="00AC73D1">
              <w:rPr>
                <w:rFonts w:eastAsia="Times New Roman"/>
                <w:b/>
                <w:bCs/>
                <w:color w:val="002060"/>
                <w:sz w:val="24"/>
                <w:lang w:eastAsia="el-GR"/>
              </w:rPr>
              <w:t>Tons)</w:t>
            </w:r>
          </w:p>
        </w:tc>
        <w:tc>
          <w:tcPr>
            <w:tcW w:w="1559" w:type="dxa"/>
            <w:tcBorders>
              <w:top w:val="nil"/>
              <w:left w:val="nil"/>
              <w:bottom w:val="single" w:sz="4" w:space="0" w:color="auto"/>
              <w:right w:val="single" w:sz="4" w:space="0" w:color="auto"/>
            </w:tcBorders>
            <w:shd w:val="clear" w:color="auto" w:fill="auto"/>
            <w:vAlign w:val="center"/>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Min. number of tugs during the departure</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8474D7" w:rsidRPr="00AC73D1">
              <w:rPr>
                <w:rFonts w:eastAsia="Times New Roman"/>
                <w:b/>
                <w:bCs/>
                <w:color w:val="002060"/>
                <w:sz w:val="24"/>
                <w:lang w:eastAsia="el-GR"/>
              </w:rPr>
              <w:t>Pull (</w:t>
            </w:r>
            <w:r w:rsidRPr="00AC73D1">
              <w:rPr>
                <w:rFonts w:eastAsia="Times New Roman"/>
                <w:b/>
                <w:bCs/>
                <w:color w:val="002060"/>
                <w:sz w:val="24"/>
                <w:lang w:eastAsia="el-GR"/>
              </w:rPr>
              <w:t>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A00CAD" w:rsidP="008474D7">
            <w:pPr>
              <w:jc w:val="center"/>
              <w:rPr>
                <w:rFonts w:eastAsia="Times New Roman"/>
                <w:b/>
                <w:bCs/>
                <w:color w:val="002060"/>
                <w:sz w:val="24"/>
                <w:lang w:eastAsia="el-GR"/>
              </w:rPr>
            </w:pPr>
            <w:r w:rsidRPr="00AC73D1">
              <w:rPr>
                <w:rFonts w:eastAsia="Times New Roman"/>
                <w:b/>
                <w:bCs/>
                <w:color w:val="002060"/>
                <w:sz w:val="24"/>
                <w:lang w:eastAsia="el-GR"/>
              </w:rPr>
              <w:t>until</w:t>
            </w:r>
            <w:r w:rsidR="001921BD" w:rsidRPr="00AC73D1">
              <w:rPr>
                <w:rFonts w:eastAsia="Times New Roman"/>
                <w:b/>
                <w:bCs/>
                <w:color w:val="002060"/>
                <w:sz w:val="24"/>
                <w:lang w:eastAsia="el-GR"/>
              </w:rPr>
              <w:t xml:space="preserve"> 130 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25 tons</w:t>
            </w:r>
          </w:p>
        </w:tc>
        <w:tc>
          <w:tcPr>
            <w:tcW w:w="1559"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25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130-180 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35 tons</w:t>
            </w:r>
          </w:p>
        </w:tc>
        <w:tc>
          <w:tcPr>
            <w:tcW w:w="1559"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35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181-250 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50 tons</w:t>
            </w:r>
          </w:p>
        </w:tc>
        <w:tc>
          <w:tcPr>
            <w:tcW w:w="1559"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50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251-294 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75 tons</w:t>
            </w:r>
          </w:p>
        </w:tc>
        <w:tc>
          <w:tcPr>
            <w:tcW w:w="1559" w:type="dxa"/>
            <w:tcBorders>
              <w:top w:val="nil"/>
              <w:left w:val="nil"/>
              <w:bottom w:val="single" w:sz="4" w:space="0" w:color="auto"/>
              <w:right w:val="single" w:sz="4" w:space="0" w:color="auto"/>
            </w:tcBorders>
            <w:shd w:val="clear" w:color="auto" w:fill="auto"/>
            <w:vAlign w:val="center"/>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65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295-350 m.</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843"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100 tons</w:t>
            </w:r>
          </w:p>
        </w:tc>
        <w:tc>
          <w:tcPr>
            <w:tcW w:w="1559" w:type="dxa"/>
            <w:tcBorders>
              <w:top w:val="nil"/>
              <w:left w:val="nil"/>
              <w:bottom w:val="single" w:sz="4" w:space="0" w:color="auto"/>
              <w:right w:val="single" w:sz="4" w:space="0" w:color="auto"/>
            </w:tcBorders>
            <w:shd w:val="clear" w:color="auto" w:fill="auto"/>
            <w:vAlign w:val="center"/>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75"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90  tons</w:t>
            </w:r>
          </w:p>
        </w:tc>
      </w:tr>
      <w:tr w:rsidR="001921BD" w:rsidRPr="00AC73D1" w:rsidTr="00226EA0">
        <w:trPr>
          <w:trHeight w:val="315"/>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351-400 m.</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843"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110 tons</w:t>
            </w:r>
          </w:p>
        </w:tc>
        <w:tc>
          <w:tcPr>
            <w:tcW w:w="1559" w:type="dxa"/>
            <w:tcBorders>
              <w:top w:val="nil"/>
              <w:left w:val="nil"/>
              <w:bottom w:val="single" w:sz="8" w:space="0" w:color="auto"/>
              <w:right w:val="single" w:sz="4" w:space="0" w:color="auto"/>
            </w:tcBorders>
            <w:shd w:val="clear" w:color="auto" w:fill="auto"/>
            <w:vAlign w:val="center"/>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775"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8474D7">
            <w:pPr>
              <w:jc w:val="center"/>
              <w:rPr>
                <w:rFonts w:eastAsia="Times New Roman"/>
                <w:b/>
                <w:bCs/>
                <w:color w:val="002060"/>
                <w:sz w:val="24"/>
                <w:lang w:eastAsia="el-GR"/>
              </w:rPr>
            </w:pPr>
            <w:r w:rsidRPr="00AC73D1">
              <w:rPr>
                <w:rFonts w:eastAsia="Times New Roman"/>
                <w:b/>
                <w:bCs/>
                <w:color w:val="002060"/>
                <w:sz w:val="24"/>
                <w:lang w:eastAsia="el-GR"/>
              </w:rPr>
              <w:t>100  tons</w:t>
            </w:r>
          </w:p>
        </w:tc>
      </w:tr>
    </w:tbl>
    <w:p w:rsidR="001921BD" w:rsidRPr="00AC73D1" w:rsidRDefault="001921BD" w:rsidP="001921BD">
      <w:pPr>
        <w:rPr>
          <w:color w:val="002060"/>
          <w:sz w:val="24"/>
        </w:rPr>
      </w:pPr>
    </w:p>
    <w:p w:rsidR="001921BD" w:rsidRPr="00AC73D1" w:rsidRDefault="001921BD" w:rsidP="001921BD">
      <w:pPr>
        <w:rPr>
          <w:color w:val="002060"/>
          <w:sz w:val="24"/>
        </w:rPr>
      </w:pPr>
      <w:r w:rsidRPr="00AC73D1">
        <w:rPr>
          <w:color w:val="002060"/>
          <w:sz w:val="24"/>
        </w:rPr>
        <w:t>For ships 390-400 m long. if they carry more than 21,000 TE</w:t>
      </w:r>
      <w:r w:rsidR="00A00CAD" w:rsidRPr="00AC73D1">
        <w:rPr>
          <w:color w:val="002060"/>
          <w:sz w:val="24"/>
        </w:rPr>
        <w:t>U</w:t>
      </w:r>
      <w:r w:rsidRPr="00AC73D1">
        <w:rPr>
          <w:color w:val="002060"/>
          <w:sz w:val="24"/>
        </w:rPr>
        <w:t>s and do not carry bow propulsion propellers, when sailing, the minimum number of tugs is set at three (3) and the required pulling force at 130 tons and respectively when sailing, is set at three (3) and the required pulling force at 120 tons.</w:t>
      </w:r>
    </w:p>
    <w:p w:rsidR="003C7334" w:rsidRPr="00AC73D1" w:rsidRDefault="003C7334" w:rsidP="001921BD">
      <w:pPr>
        <w:rPr>
          <w:color w:val="002060"/>
          <w:sz w:val="24"/>
        </w:rPr>
      </w:pPr>
    </w:p>
    <w:p w:rsidR="001921BD" w:rsidRPr="00AC73D1" w:rsidRDefault="001921BD" w:rsidP="001921BD">
      <w:pPr>
        <w:rPr>
          <w:b/>
          <w:color w:val="002060"/>
          <w:sz w:val="24"/>
        </w:rPr>
      </w:pPr>
      <w:r w:rsidRPr="00AC73D1">
        <w:rPr>
          <w:b/>
          <w:color w:val="002060"/>
          <w:sz w:val="24"/>
        </w:rPr>
        <w:t>Table 1a</w:t>
      </w:r>
    </w:p>
    <w:p w:rsidR="001921BD" w:rsidRPr="00AC73D1" w:rsidRDefault="001921BD" w:rsidP="001921BD">
      <w:pPr>
        <w:rPr>
          <w:color w:val="002060"/>
          <w:sz w:val="24"/>
        </w:rPr>
      </w:pPr>
      <w:r w:rsidRPr="00AC73D1">
        <w:rPr>
          <w:color w:val="002060"/>
          <w:sz w:val="24"/>
        </w:rPr>
        <w:t>Minimum number of tugs and required pulling force during towing operations on vessels carrying bow thrusters, in weather conditions of wind intensity up to 4 BF (7m/sec)</w:t>
      </w:r>
    </w:p>
    <w:p w:rsidR="00352F36" w:rsidRPr="00AC73D1" w:rsidRDefault="00352F36" w:rsidP="001921BD">
      <w:pPr>
        <w:rPr>
          <w:color w:val="002060"/>
          <w:sz w:val="24"/>
        </w:rPr>
      </w:pPr>
    </w:p>
    <w:p w:rsidR="001921BD" w:rsidRPr="00AC73D1" w:rsidRDefault="00352F36" w:rsidP="001921BD">
      <w:pPr>
        <w:rPr>
          <w:b/>
          <w:color w:val="002060"/>
          <w:sz w:val="24"/>
        </w:rPr>
      </w:pPr>
      <w:r w:rsidRPr="00AC73D1">
        <w:rPr>
          <w:color w:val="002060"/>
          <w:sz w:val="24"/>
        </w:rPr>
        <w:t xml:space="preserve">                                           </w:t>
      </w:r>
      <w:r w:rsidR="002C514F">
        <w:rPr>
          <w:color w:val="002060"/>
          <w:sz w:val="24"/>
        </w:rPr>
        <w:t xml:space="preserve"> </w:t>
      </w:r>
      <w:r w:rsidRPr="00AC73D1">
        <w:rPr>
          <w:b/>
          <w:color w:val="002060"/>
          <w:sz w:val="24"/>
        </w:rPr>
        <w:t>MOORING                                        UNMOORING</w:t>
      </w:r>
    </w:p>
    <w:tbl>
      <w:tblPr>
        <w:tblW w:w="8458" w:type="dxa"/>
        <w:tblLook w:val="04A0" w:firstRow="1" w:lastRow="0" w:firstColumn="1" w:lastColumn="0" w:noHBand="0" w:noVBand="1"/>
      </w:tblPr>
      <w:tblGrid>
        <w:gridCol w:w="1796"/>
        <w:gridCol w:w="1734"/>
        <w:gridCol w:w="1702"/>
        <w:gridCol w:w="1524"/>
        <w:gridCol w:w="1702"/>
      </w:tblGrid>
      <w:tr w:rsidR="00AC73D1" w:rsidRPr="00AC73D1" w:rsidTr="002D08B4">
        <w:trPr>
          <w:trHeight w:val="1196"/>
        </w:trPr>
        <w:tc>
          <w:tcPr>
            <w:tcW w:w="1796" w:type="dxa"/>
            <w:tcBorders>
              <w:top w:val="nil"/>
              <w:left w:val="nil"/>
              <w:bottom w:val="nil"/>
              <w:right w:val="nil"/>
            </w:tcBorders>
            <w:shd w:val="clear" w:color="auto" w:fill="auto"/>
            <w:noWrap/>
            <w:vAlign w:val="center"/>
            <w:hideMark/>
          </w:tcPr>
          <w:p w:rsidR="001921BD" w:rsidRPr="00AC73D1" w:rsidRDefault="001921BD" w:rsidP="00226EA0">
            <w:pPr>
              <w:rPr>
                <w:rFonts w:eastAsia="Times New Roman"/>
                <w:b/>
                <w:bCs/>
                <w:color w:val="002060"/>
                <w:sz w:val="24"/>
                <w:lang w:eastAsia="el-GR"/>
              </w:rPr>
            </w:pPr>
          </w:p>
        </w:tc>
        <w:tc>
          <w:tcPr>
            <w:tcW w:w="34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21BD" w:rsidRPr="00AC73D1" w:rsidRDefault="001921BD" w:rsidP="00226EA0">
            <w:pPr>
              <w:rPr>
                <w:rFonts w:eastAsia="Times New Roman"/>
                <w:b/>
                <w:bCs/>
                <w:color w:val="002060"/>
                <w:sz w:val="24"/>
                <w:lang w:eastAsia="el-GR"/>
              </w:rPr>
            </w:pPr>
            <w:r w:rsidRPr="00AC73D1">
              <w:rPr>
                <w:b/>
                <w:color w:val="002060"/>
                <w:sz w:val="24"/>
              </w:rPr>
              <w:t xml:space="preserve"> (</w:t>
            </w:r>
            <w:r w:rsidRPr="00AC73D1">
              <w:rPr>
                <w:b/>
                <w:color w:val="002060"/>
                <w:sz w:val="24"/>
                <w:u w:val="single"/>
              </w:rPr>
              <w:t xml:space="preserve">Ships with </w:t>
            </w:r>
            <w:r w:rsidRPr="00AC73D1">
              <w:rPr>
                <w:b/>
                <w:color w:val="002060"/>
                <w:sz w:val="24"/>
              </w:rPr>
              <w:t>bow thrusters)</w:t>
            </w:r>
          </w:p>
        </w:tc>
        <w:tc>
          <w:tcPr>
            <w:tcW w:w="322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921BD" w:rsidRPr="00AC73D1" w:rsidRDefault="001921BD" w:rsidP="00226EA0">
            <w:pPr>
              <w:rPr>
                <w:b/>
                <w:color w:val="002060"/>
                <w:sz w:val="24"/>
              </w:rPr>
            </w:pPr>
            <w:r w:rsidRPr="00AC73D1">
              <w:rPr>
                <w:b/>
                <w:color w:val="002060"/>
                <w:sz w:val="24"/>
              </w:rPr>
              <w:t xml:space="preserve"> (</w:t>
            </w:r>
            <w:r w:rsidRPr="00AC73D1">
              <w:rPr>
                <w:b/>
                <w:color w:val="002060"/>
                <w:sz w:val="24"/>
                <w:u w:val="single"/>
              </w:rPr>
              <w:t xml:space="preserve">Ships with </w:t>
            </w:r>
            <w:r w:rsidRPr="00AC73D1">
              <w:rPr>
                <w:b/>
                <w:color w:val="002060"/>
                <w:sz w:val="24"/>
              </w:rPr>
              <w:t>bow thrusters)</w:t>
            </w:r>
          </w:p>
          <w:p w:rsidR="001921BD" w:rsidRPr="00AC73D1" w:rsidRDefault="001921BD" w:rsidP="00226EA0">
            <w:pPr>
              <w:rPr>
                <w:rFonts w:eastAsia="Times New Roman"/>
                <w:b/>
                <w:bCs/>
                <w:color w:val="002060"/>
                <w:sz w:val="24"/>
                <w:lang w:eastAsia="el-GR"/>
              </w:rPr>
            </w:pPr>
          </w:p>
        </w:tc>
      </w:tr>
      <w:tr w:rsidR="00AC73D1" w:rsidRPr="00AC73D1" w:rsidTr="002D08B4">
        <w:trPr>
          <w:trHeight w:val="1200"/>
        </w:trPr>
        <w:tc>
          <w:tcPr>
            <w:tcW w:w="1796" w:type="dxa"/>
            <w:tcBorders>
              <w:top w:val="single" w:sz="4" w:space="0" w:color="auto"/>
              <w:left w:val="single" w:sz="4" w:space="0" w:color="auto"/>
              <w:bottom w:val="single" w:sz="4" w:space="0" w:color="auto"/>
              <w:right w:val="nil"/>
            </w:tcBorders>
            <w:shd w:val="clear" w:color="auto" w:fill="auto"/>
            <w:vAlign w:val="center"/>
            <w:hideMark/>
          </w:tcPr>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Category of vessels</w:t>
            </w:r>
          </w:p>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(L.O.A.)</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Min. number of tugs during the arrival</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Required Bollard Pull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Min. number of tugs during the departure</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147DD3">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147DD3" w:rsidRPr="00AC73D1">
              <w:rPr>
                <w:rFonts w:eastAsia="Times New Roman"/>
                <w:b/>
                <w:bCs/>
                <w:color w:val="002060"/>
                <w:sz w:val="24"/>
                <w:lang w:eastAsia="el-GR"/>
              </w:rPr>
              <w:t>Pull (</w:t>
            </w:r>
            <w:r w:rsidRPr="00AC73D1">
              <w:rPr>
                <w:rFonts w:eastAsia="Times New Roman"/>
                <w:b/>
                <w:bCs/>
                <w:color w:val="002060"/>
                <w:sz w:val="24"/>
                <w:lang w:eastAsia="el-GR"/>
              </w:rPr>
              <w:t>Tons)</w:t>
            </w:r>
          </w:p>
        </w:tc>
      </w:tr>
      <w:tr w:rsidR="00AC73D1" w:rsidRPr="00AC73D1" w:rsidTr="002D08B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 xml:space="preserve"> </w:t>
            </w:r>
            <w:r w:rsidR="002D08B4" w:rsidRPr="00AC73D1">
              <w:rPr>
                <w:rFonts w:eastAsia="Times New Roman"/>
                <w:b/>
                <w:bCs/>
                <w:color w:val="002060"/>
                <w:sz w:val="24"/>
                <w:lang w:eastAsia="el-GR"/>
              </w:rPr>
              <w:t>until</w:t>
            </w:r>
            <w:r w:rsidRPr="00AC73D1">
              <w:rPr>
                <w:rFonts w:eastAsia="Times New Roman"/>
                <w:b/>
                <w:bCs/>
                <w:color w:val="002060"/>
                <w:sz w:val="24"/>
                <w:lang w:eastAsia="el-GR"/>
              </w:rPr>
              <w:t xml:space="preserve"> 130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25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25  tons</w:t>
            </w:r>
          </w:p>
        </w:tc>
      </w:tr>
      <w:tr w:rsidR="00AC73D1" w:rsidRPr="00AC73D1" w:rsidTr="002D08B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130-180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35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35  tons</w:t>
            </w:r>
          </w:p>
        </w:tc>
      </w:tr>
      <w:tr w:rsidR="00AC73D1" w:rsidRPr="00AC73D1" w:rsidTr="002D08B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181-250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45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45 tons</w:t>
            </w:r>
          </w:p>
        </w:tc>
      </w:tr>
      <w:tr w:rsidR="00AC73D1" w:rsidRPr="00AC73D1" w:rsidTr="002D08B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251-294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60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60 tons</w:t>
            </w:r>
          </w:p>
        </w:tc>
      </w:tr>
      <w:tr w:rsidR="00AC73D1" w:rsidRPr="00AC73D1" w:rsidTr="002D08B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295-350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85 tons</w:t>
            </w:r>
          </w:p>
        </w:tc>
        <w:tc>
          <w:tcPr>
            <w:tcW w:w="152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75 tons</w:t>
            </w:r>
          </w:p>
        </w:tc>
      </w:tr>
      <w:tr w:rsidR="001921BD" w:rsidRPr="00AC73D1" w:rsidTr="002D08B4">
        <w:trPr>
          <w:trHeight w:val="315"/>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351-400 m.</w:t>
            </w:r>
          </w:p>
        </w:tc>
        <w:tc>
          <w:tcPr>
            <w:tcW w:w="1734" w:type="dxa"/>
            <w:tcBorders>
              <w:top w:val="nil"/>
              <w:left w:val="single" w:sz="8" w:space="0" w:color="auto"/>
              <w:bottom w:val="single" w:sz="8"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702"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95 tons</w:t>
            </w:r>
          </w:p>
        </w:tc>
        <w:tc>
          <w:tcPr>
            <w:tcW w:w="1524" w:type="dxa"/>
            <w:tcBorders>
              <w:top w:val="nil"/>
              <w:left w:val="nil"/>
              <w:bottom w:val="single" w:sz="8"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85 tons</w:t>
            </w:r>
          </w:p>
        </w:tc>
      </w:tr>
    </w:tbl>
    <w:p w:rsidR="001921BD" w:rsidRPr="00AC73D1" w:rsidRDefault="001921BD" w:rsidP="001921BD">
      <w:pPr>
        <w:rPr>
          <w:bCs/>
          <w:color w:val="002060"/>
          <w:sz w:val="24"/>
        </w:rPr>
      </w:pPr>
    </w:p>
    <w:p w:rsidR="001921BD" w:rsidRPr="00AC73D1" w:rsidRDefault="001921BD" w:rsidP="001921BD">
      <w:pPr>
        <w:rPr>
          <w:color w:val="002060"/>
          <w:sz w:val="24"/>
        </w:rPr>
      </w:pPr>
      <w:r w:rsidRPr="00AC73D1">
        <w:rPr>
          <w:color w:val="002060"/>
          <w:sz w:val="24"/>
        </w:rPr>
        <w:lastRenderedPageBreak/>
        <w:t>For ships 390-400 m long. if they carry more than 21,000 T</w:t>
      </w:r>
      <w:r w:rsidR="00375E59" w:rsidRPr="00AC73D1">
        <w:rPr>
          <w:color w:val="002060"/>
          <w:sz w:val="24"/>
        </w:rPr>
        <w:t>EU</w:t>
      </w:r>
      <w:r w:rsidRPr="00AC73D1">
        <w:rPr>
          <w:color w:val="002060"/>
          <w:sz w:val="24"/>
        </w:rPr>
        <w:t>s and carry bow propulsion propellers, when sailing, the minimum number of tugs is set at three (3) and the required pulling power at 105 tons and accordingly when sailing, it is set at two (2) and the required tractive force to 95 tons.</w:t>
      </w:r>
    </w:p>
    <w:p w:rsidR="00CC0575" w:rsidRPr="00AC73D1" w:rsidRDefault="00CC0575" w:rsidP="001921BD">
      <w:pPr>
        <w:rPr>
          <w:color w:val="002060"/>
          <w:sz w:val="24"/>
        </w:rPr>
      </w:pPr>
    </w:p>
    <w:p w:rsidR="00AC73D1" w:rsidRDefault="00AC73D1" w:rsidP="001921BD">
      <w:pPr>
        <w:rPr>
          <w:b/>
          <w:color w:val="002060"/>
          <w:sz w:val="24"/>
        </w:rPr>
      </w:pPr>
    </w:p>
    <w:p w:rsidR="001921BD" w:rsidRDefault="001921BD" w:rsidP="001921BD">
      <w:pPr>
        <w:rPr>
          <w:b/>
          <w:color w:val="002060"/>
          <w:sz w:val="24"/>
        </w:rPr>
      </w:pPr>
      <w:r w:rsidRPr="00AC73D1">
        <w:rPr>
          <w:b/>
          <w:color w:val="002060"/>
          <w:sz w:val="24"/>
        </w:rPr>
        <w:t>Table 1b</w:t>
      </w:r>
    </w:p>
    <w:p w:rsidR="00AC73D1" w:rsidRPr="00AC73D1" w:rsidRDefault="00AC73D1" w:rsidP="001921BD">
      <w:pPr>
        <w:rPr>
          <w:b/>
          <w:color w:val="002060"/>
          <w:sz w:val="24"/>
        </w:rPr>
      </w:pPr>
    </w:p>
    <w:p w:rsidR="00B847A1" w:rsidRDefault="001921BD" w:rsidP="001921BD">
      <w:pPr>
        <w:rPr>
          <w:color w:val="002060"/>
          <w:sz w:val="24"/>
        </w:rPr>
      </w:pPr>
      <w:r w:rsidRPr="00AC73D1">
        <w:rPr>
          <w:color w:val="002060"/>
          <w:sz w:val="24"/>
        </w:rPr>
        <w:t>Minimum number of tugs and required tractive force during towing operations, on vessels not carrying bow thrusters, in weather conditions of wind intensity of 5 BF (10 m/sec).</w:t>
      </w:r>
    </w:p>
    <w:p w:rsidR="00AC73D1" w:rsidRPr="00AC73D1" w:rsidRDefault="00AC73D1" w:rsidP="001921BD">
      <w:pPr>
        <w:rPr>
          <w:color w:val="002060"/>
          <w:sz w:val="24"/>
        </w:rPr>
      </w:pPr>
    </w:p>
    <w:p w:rsidR="00352F36" w:rsidRPr="00AC73D1" w:rsidRDefault="00352F36" w:rsidP="001921BD">
      <w:pPr>
        <w:rPr>
          <w:b/>
          <w:color w:val="002060"/>
          <w:sz w:val="24"/>
        </w:rPr>
      </w:pPr>
      <w:r w:rsidRPr="00AC73D1">
        <w:rPr>
          <w:color w:val="002060"/>
          <w:sz w:val="24"/>
        </w:rPr>
        <w:t xml:space="preserve">                                        </w:t>
      </w:r>
      <w:r w:rsidRPr="00AC73D1">
        <w:rPr>
          <w:b/>
          <w:color w:val="002060"/>
          <w:sz w:val="24"/>
        </w:rPr>
        <w:t>MOORING                                        UNMOORING</w:t>
      </w:r>
    </w:p>
    <w:tbl>
      <w:tblPr>
        <w:tblW w:w="8222" w:type="dxa"/>
        <w:tblLook w:val="04A0" w:firstRow="1" w:lastRow="0" w:firstColumn="1" w:lastColumn="0" w:noHBand="0" w:noVBand="1"/>
      </w:tblPr>
      <w:tblGrid>
        <w:gridCol w:w="1560"/>
        <w:gridCol w:w="1782"/>
        <w:gridCol w:w="1597"/>
        <w:gridCol w:w="1686"/>
        <w:gridCol w:w="1597"/>
      </w:tblGrid>
      <w:tr w:rsidR="00AC73D1" w:rsidRPr="00AC73D1" w:rsidTr="00226EA0">
        <w:trPr>
          <w:trHeight w:val="612"/>
        </w:trPr>
        <w:tc>
          <w:tcPr>
            <w:tcW w:w="1560" w:type="dxa"/>
            <w:tcBorders>
              <w:top w:val="nil"/>
              <w:left w:val="nil"/>
              <w:bottom w:val="nil"/>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p>
        </w:tc>
        <w:tc>
          <w:tcPr>
            <w:tcW w:w="337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21BD" w:rsidRPr="00AC73D1" w:rsidRDefault="00B847A1" w:rsidP="00B847A1">
            <w:pPr>
              <w:jc w:val="center"/>
              <w:rPr>
                <w:rFonts w:eastAsia="Times New Roman"/>
                <w:b/>
                <w:bCs/>
                <w:color w:val="002060"/>
                <w:sz w:val="24"/>
                <w:lang w:eastAsia="el-GR"/>
              </w:rPr>
            </w:pPr>
            <w:r w:rsidRPr="00AC73D1">
              <w:rPr>
                <w:b/>
                <w:color w:val="002060"/>
                <w:sz w:val="24"/>
              </w:rPr>
              <w:t>(Ships</w:t>
            </w:r>
            <w:r w:rsidR="001921BD" w:rsidRPr="00AC73D1">
              <w:rPr>
                <w:b/>
                <w:color w:val="002060"/>
                <w:sz w:val="24"/>
                <w:u w:val="single"/>
              </w:rPr>
              <w:t xml:space="preserve"> </w:t>
            </w:r>
            <w:r w:rsidRPr="00AC73D1">
              <w:rPr>
                <w:b/>
                <w:color w:val="002060"/>
                <w:sz w:val="24"/>
                <w:u w:val="single"/>
              </w:rPr>
              <w:t>with no</w:t>
            </w:r>
            <w:r w:rsidR="001921BD" w:rsidRPr="00AC73D1">
              <w:rPr>
                <w:b/>
                <w:color w:val="002060"/>
                <w:sz w:val="24"/>
              </w:rPr>
              <w:t xml:space="preserve"> bow thrusters)</w:t>
            </w:r>
          </w:p>
        </w:tc>
        <w:tc>
          <w:tcPr>
            <w:tcW w:w="328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921BD" w:rsidRPr="00AC73D1" w:rsidRDefault="001921BD" w:rsidP="00B847A1">
            <w:pPr>
              <w:jc w:val="center"/>
              <w:rPr>
                <w:b/>
                <w:color w:val="002060"/>
                <w:sz w:val="24"/>
              </w:rPr>
            </w:pPr>
            <w:r w:rsidRPr="00AC73D1">
              <w:rPr>
                <w:b/>
                <w:color w:val="002060"/>
                <w:sz w:val="24"/>
              </w:rPr>
              <w:t>(</w:t>
            </w:r>
            <w:r w:rsidRPr="00AC73D1">
              <w:rPr>
                <w:b/>
                <w:color w:val="002060"/>
                <w:sz w:val="24"/>
                <w:u w:val="single"/>
              </w:rPr>
              <w:t xml:space="preserve">Ships with </w:t>
            </w:r>
            <w:r w:rsidR="00B847A1" w:rsidRPr="00AC73D1">
              <w:rPr>
                <w:b/>
                <w:color w:val="002060"/>
                <w:sz w:val="24"/>
                <w:u w:val="single"/>
              </w:rPr>
              <w:t>no</w:t>
            </w:r>
            <w:r w:rsidRPr="00AC73D1">
              <w:rPr>
                <w:b/>
                <w:color w:val="002060"/>
                <w:sz w:val="24"/>
              </w:rPr>
              <w:t xml:space="preserve"> bow thrusters)</w:t>
            </w:r>
          </w:p>
          <w:p w:rsidR="001921BD" w:rsidRPr="00AC73D1" w:rsidRDefault="001921BD" w:rsidP="00226EA0">
            <w:pPr>
              <w:rPr>
                <w:rFonts w:eastAsia="Times New Roman"/>
                <w:b/>
                <w:bCs/>
                <w:color w:val="002060"/>
                <w:sz w:val="24"/>
                <w:lang w:eastAsia="el-GR"/>
              </w:rPr>
            </w:pPr>
          </w:p>
        </w:tc>
      </w:tr>
      <w:tr w:rsidR="00AC73D1" w:rsidRPr="00AC73D1" w:rsidTr="00226EA0">
        <w:trPr>
          <w:trHeight w:val="1381"/>
        </w:trPr>
        <w:tc>
          <w:tcPr>
            <w:tcW w:w="1560" w:type="dxa"/>
            <w:tcBorders>
              <w:top w:val="single" w:sz="4" w:space="0" w:color="auto"/>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Category of vessels</w:t>
            </w:r>
          </w:p>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(L.O.A.)</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Min. number of tugs during the arrival</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BD0D5C" w:rsidRPr="00AC73D1">
              <w:rPr>
                <w:rFonts w:eastAsia="Times New Roman"/>
                <w:b/>
                <w:bCs/>
                <w:color w:val="002060"/>
                <w:sz w:val="24"/>
                <w:lang w:eastAsia="el-GR"/>
              </w:rPr>
              <w:t>Pull (</w:t>
            </w:r>
            <w:r w:rsidRPr="00AC73D1">
              <w:rPr>
                <w:rFonts w:eastAsia="Times New Roman"/>
                <w:b/>
                <w:bCs/>
                <w:color w:val="002060"/>
                <w:sz w:val="24"/>
                <w:lang w:eastAsia="el-GR"/>
              </w:rPr>
              <w:t>Tons)</w:t>
            </w:r>
          </w:p>
        </w:tc>
        <w:tc>
          <w:tcPr>
            <w:tcW w:w="1686"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Min. number of tugs during the departure</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BD0D5C" w:rsidRPr="00AC73D1">
              <w:rPr>
                <w:rFonts w:eastAsia="Times New Roman"/>
                <w:b/>
                <w:bCs/>
                <w:color w:val="002060"/>
                <w:sz w:val="24"/>
                <w:lang w:eastAsia="el-GR"/>
              </w:rPr>
              <w:t>Pull (</w:t>
            </w:r>
            <w:r w:rsidRPr="00AC73D1">
              <w:rPr>
                <w:rFonts w:eastAsia="Times New Roman"/>
                <w:b/>
                <w:bCs/>
                <w:color w:val="002060"/>
                <w:sz w:val="24"/>
                <w:lang w:eastAsia="el-GR"/>
              </w:rPr>
              <w:t>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515150" w:rsidP="00BD0D5C">
            <w:pPr>
              <w:jc w:val="center"/>
              <w:rPr>
                <w:rFonts w:eastAsia="Times New Roman"/>
                <w:b/>
                <w:bCs/>
                <w:color w:val="002060"/>
                <w:sz w:val="24"/>
                <w:lang w:eastAsia="el-GR"/>
              </w:rPr>
            </w:pPr>
            <w:r w:rsidRPr="00AC73D1">
              <w:rPr>
                <w:rFonts w:eastAsia="Times New Roman"/>
                <w:b/>
                <w:bCs/>
                <w:color w:val="002060"/>
                <w:sz w:val="24"/>
                <w:lang w:eastAsia="el-GR"/>
              </w:rPr>
              <w:t>until</w:t>
            </w:r>
            <w:r w:rsidR="001921BD" w:rsidRPr="00AC73D1">
              <w:rPr>
                <w:rFonts w:eastAsia="Times New Roman"/>
                <w:b/>
                <w:bCs/>
                <w:color w:val="002060"/>
                <w:sz w:val="24"/>
                <w:lang w:eastAsia="el-GR"/>
              </w:rPr>
              <w:t xml:space="preserve"> 130 m.</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25 tons</w:t>
            </w:r>
          </w:p>
        </w:tc>
        <w:tc>
          <w:tcPr>
            <w:tcW w:w="1686"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25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130-180 m.</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50 tons</w:t>
            </w:r>
          </w:p>
        </w:tc>
        <w:tc>
          <w:tcPr>
            <w:tcW w:w="1686"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50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181-250 m.</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90 tons</w:t>
            </w:r>
          </w:p>
        </w:tc>
        <w:tc>
          <w:tcPr>
            <w:tcW w:w="1686"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90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251-294 m.</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120 tons</w:t>
            </w:r>
          </w:p>
        </w:tc>
        <w:tc>
          <w:tcPr>
            <w:tcW w:w="1686" w:type="dxa"/>
            <w:tcBorders>
              <w:top w:val="nil"/>
              <w:left w:val="nil"/>
              <w:bottom w:val="single" w:sz="4" w:space="0" w:color="auto"/>
              <w:right w:val="single" w:sz="4" w:space="0" w:color="auto"/>
            </w:tcBorders>
            <w:shd w:val="clear" w:color="auto" w:fill="auto"/>
            <w:vAlign w:val="center"/>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120  tons</w:t>
            </w:r>
          </w:p>
        </w:tc>
      </w:tr>
      <w:tr w:rsidR="00AC73D1" w:rsidRPr="00AC73D1" w:rsidTr="00226EA0">
        <w:trPr>
          <w:trHeight w:val="300"/>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295-350 m.</w:t>
            </w:r>
          </w:p>
        </w:tc>
        <w:tc>
          <w:tcPr>
            <w:tcW w:w="1782"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4</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190 tons</w:t>
            </w:r>
          </w:p>
        </w:tc>
        <w:tc>
          <w:tcPr>
            <w:tcW w:w="1686" w:type="dxa"/>
            <w:tcBorders>
              <w:top w:val="nil"/>
              <w:left w:val="nil"/>
              <w:bottom w:val="single" w:sz="4" w:space="0" w:color="auto"/>
              <w:right w:val="single" w:sz="4" w:space="0" w:color="auto"/>
            </w:tcBorders>
            <w:shd w:val="clear" w:color="auto" w:fill="auto"/>
            <w:vAlign w:val="center"/>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597"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140  tons</w:t>
            </w:r>
          </w:p>
        </w:tc>
      </w:tr>
      <w:tr w:rsidR="001921BD" w:rsidRPr="00AC73D1" w:rsidTr="00226EA0">
        <w:trPr>
          <w:trHeight w:val="315"/>
        </w:trPr>
        <w:tc>
          <w:tcPr>
            <w:tcW w:w="1560"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351-400 m.</w:t>
            </w:r>
          </w:p>
        </w:tc>
        <w:tc>
          <w:tcPr>
            <w:tcW w:w="1782" w:type="dxa"/>
            <w:tcBorders>
              <w:top w:val="nil"/>
              <w:left w:val="single" w:sz="8" w:space="0" w:color="auto"/>
              <w:bottom w:val="single" w:sz="8" w:space="0" w:color="auto"/>
              <w:right w:val="single" w:sz="4"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4</w:t>
            </w:r>
          </w:p>
        </w:tc>
        <w:tc>
          <w:tcPr>
            <w:tcW w:w="1597"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215 tons</w:t>
            </w:r>
          </w:p>
        </w:tc>
        <w:tc>
          <w:tcPr>
            <w:tcW w:w="1686" w:type="dxa"/>
            <w:tcBorders>
              <w:top w:val="nil"/>
              <w:left w:val="nil"/>
              <w:bottom w:val="single" w:sz="8" w:space="0" w:color="auto"/>
              <w:right w:val="single" w:sz="4" w:space="0" w:color="auto"/>
            </w:tcBorders>
            <w:shd w:val="clear" w:color="auto" w:fill="auto"/>
            <w:vAlign w:val="center"/>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597"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BD0D5C">
            <w:pPr>
              <w:jc w:val="center"/>
              <w:rPr>
                <w:rFonts w:eastAsia="Times New Roman"/>
                <w:b/>
                <w:bCs/>
                <w:color w:val="002060"/>
                <w:sz w:val="24"/>
                <w:lang w:eastAsia="el-GR"/>
              </w:rPr>
            </w:pPr>
            <w:r w:rsidRPr="00AC73D1">
              <w:rPr>
                <w:rFonts w:eastAsia="Times New Roman"/>
                <w:b/>
                <w:bCs/>
                <w:color w:val="002060"/>
                <w:sz w:val="24"/>
                <w:lang w:eastAsia="el-GR"/>
              </w:rPr>
              <w:t>160  tons</w:t>
            </w:r>
          </w:p>
        </w:tc>
      </w:tr>
    </w:tbl>
    <w:p w:rsidR="00CC0575" w:rsidRPr="00AC73D1" w:rsidRDefault="00CC0575" w:rsidP="001921BD">
      <w:pPr>
        <w:rPr>
          <w:color w:val="002060"/>
          <w:sz w:val="24"/>
        </w:rPr>
      </w:pPr>
    </w:p>
    <w:p w:rsidR="00AC73D1" w:rsidRDefault="00AC73D1" w:rsidP="001921BD">
      <w:pPr>
        <w:rPr>
          <w:color w:val="002060"/>
          <w:sz w:val="24"/>
        </w:rPr>
      </w:pPr>
    </w:p>
    <w:p w:rsidR="001921BD" w:rsidRPr="00AC73D1" w:rsidRDefault="001921BD" w:rsidP="001921BD">
      <w:pPr>
        <w:rPr>
          <w:color w:val="002060"/>
          <w:sz w:val="24"/>
        </w:rPr>
      </w:pPr>
      <w:r w:rsidRPr="00AC73D1">
        <w:rPr>
          <w:color w:val="002060"/>
          <w:sz w:val="24"/>
        </w:rPr>
        <w:t>For ships 390-400 m long. if they carry more than 21,000 T</w:t>
      </w:r>
      <w:r w:rsidR="00375E59" w:rsidRPr="00AC73D1">
        <w:rPr>
          <w:color w:val="002060"/>
          <w:sz w:val="24"/>
        </w:rPr>
        <w:t>EU</w:t>
      </w:r>
      <w:r w:rsidRPr="00AC73D1">
        <w:rPr>
          <w:color w:val="002060"/>
          <w:sz w:val="24"/>
        </w:rPr>
        <w:t>s and do not carry bow propulsion propellers, when sailing, the minimum number of tugs is set at four (4) and the required pulling power at 250 tons and respectively when sailing, is set at three (3) and the required pulling force to 170 tons.</w:t>
      </w:r>
    </w:p>
    <w:p w:rsidR="001921BD" w:rsidRPr="00AC73D1" w:rsidRDefault="001921BD" w:rsidP="001921BD">
      <w:pPr>
        <w:rPr>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AC73D1" w:rsidRDefault="00AC73D1" w:rsidP="001921BD">
      <w:pPr>
        <w:rPr>
          <w:b/>
          <w:color w:val="002060"/>
          <w:sz w:val="24"/>
        </w:rPr>
      </w:pPr>
    </w:p>
    <w:p w:rsidR="001921BD" w:rsidRPr="00AC73D1" w:rsidRDefault="001921BD" w:rsidP="001921BD">
      <w:pPr>
        <w:rPr>
          <w:b/>
          <w:color w:val="002060"/>
          <w:sz w:val="24"/>
        </w:rPr>
      </w:pPr>
      <w:r w:rsidRPr="00AC73D1">
        <w:rPr>
          <w:b/>
          <w:color w:val="002060"/>
          <w:sz w:val="24"/>
        </w:rPr>
        <w:t>Table 1c</w:t>
      </w:r>
    </w:p>
    <w:p w:rsidR="001921BD" w:rsidRPr="00AC73D1" w:rsidRDefault="001921BD" w:rsidP="001921BD">
      <w:pPr>
        <w:rPr>
          <w:color w:val="002060"/>
          <w:sz w:val="24"/>
        </w:rPr>
      </w:pPr>
      <w:r w:rsidRPr="00AC73D1">
        <w:rPr>
          <w:color w:val="002060"/>
          <w:sz w:val="24"/>
        </w:rPr>
        <w:t>Minimum number of tugs and required tractive force during towing operations on vessels carrying bow thrusters, in weather conditions of wind intensity of 5 BF (10 m/sec).</w:t>
      </w:r>
    </w:p>
    <w:p w:rsidR="00CC0575" w:rsidRPr="00AC73D1" w:rsidRDefault="00352F36" w:rsidP="001921BD">
      <w:pPr>
        <w:rPr>
          <w:color w:val="002060"/>
          <w:sz w:val="24"/>
        </w:rPr>
      </w:pPr>
      <w:r w:rsidRPr="00AC73D1">
        <w:rPr>
          <w:b/>
          <w:color w:val="002060"/>
          <w:sz w:val="24"/>
        </w:rPr>
        <w:t xml:space="preserve">                                             MOORING                                        UNMOORING</w:t>
      </w:r>
    </w:p>
    <w:tbl>
      <w:tblPr>
        <w:tblW w:w="8458" w:type="dxa"/>
        <w:tblLook w:val="04A0" w:firstRow="1" w:lastRow="0" w:firstColumn="1" w:lastColumn="0" w:noHBand="0" w:noVBand="1"/>
      </w:tblPr>
      <w:tblGrid>
        <w:gridCol w:w="1796"/>
        <w:gridCol w:w="1734"/>
        <w:gridCol w:w="1702"/>
        <w:gridCol w:w="1714"/>
        <w:gridCol w:w="1512"/>
      </w:tblGrid>
      <w:tr w:rsidR="00AC73D1" w:rsidRPr="00AC73D1" w:rsidTr="002D08B4">
        <w:trPr>
          <w:trHeight w:val="1196"/>
        </w:trPr>
        <w:tc>
          <w:tcPr>
            <w:tcW w:w="1796" w:type="dxa"/>
            <w:tcBorders>
              <w:top w:val="nil"/>
              <w:left w:val="nil"/>
              <w:bottom w:val="nil"/>
              <w:right w:val="nil"/>
            </w:tcBorders>
            <w:shd w:val="clear" w:color="auto" w:fill="auto"/>
            <w:noWrap/>
            <w:vAlign w:val="center"/>
            <w:hideMark/>
          </w:tcPr>
          <w:p w:rsidR="001921BD" w:rsidRPr="00AC73D1" w:rsidRDefault="001921BD" w:rsidP="00226EA0">
            <w:pPr>
              <w:rPr>
                <w:rFonts w:eastAsia="Times New Roman"/>
                <w:b/>
                <w:bCs/>
                <w:color w:val="002060"/>
                <w:sz w:val="24"/>
                <w:lang w:eastAsia="el-GR"/>
              </w:rPr>
            </w:pPr>
          </w:p>
        </w:tc>
        <w:tc>
          <w:tcPr>
            <w:tcW w:w="34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21BD" w:rsidRPr="00AC73D1" w:rsidRDefault="001921BD" w:rsidP="00226EA0">
            <w:pPr>
              <w:rPr>
                <w:rFonts w:eastAsia="Times New Roman"/>
                <w:b/>
                <w:bCs/>
                <w:color w:val="002060"/>
                <w:sz w:val="24"/>
                <w:lang w:eastAsia="el-GR"/>
              </w:rPr>
            </w:pPr>
            <w:r w:rsidRPr="00AC73D1">
              <w:rPr>
                <w:b/>
                <w:color w:val="002060"/>
                <w:sz w:val="24"/>
              </w:rPr>
              <w:t xml:space="preserve"> (</w:t>
            </w:r>
            <w:r w:rsidRPr="00AC73D1">
              <w:rPr>
                <w:b/>
                <w:color w:val="002060"/>
                <w:sz w:val="24"/>
                <w:u w:val="single"/>
              </w:rPr>
              <w:t xml:space="preserve">Ships with </w:t>
            </w:r>
            <w:r w:rsidRPr="00AC73D1">
              <w:rPr>
                <w:b/>
                <w:color w:val="002060"/>
                <w:sz w:val="24"/>
              </w:rPr>
              <w:t>bow thrusters)</w:t>
            </w:r>
          </w:p>
        </w:tc>
        <w:tc>
          <w:tcPr>
            <w:tcW w:w="322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921BD" w:rsidRPr="00AC73D1" w:rsidRDefault="001921BD" w:rsidP="00226EA0">
            <w:pPr>
              <w:rPr>
                <w:b/>
                <w:color w:val="002060"/>
                <w:sz w:val="24"/>
              </w:rPr>
            </w:pPr>
            <w:r w:rsidRPr="00AC73D1">
              <w:rPr>
                <w:b/>
                <w:color w:val="002060"/>
                <w:sz w:val="24"/>
              </w:rPr>
              <w:t xml:space="preserve"> (</w:t>
            </w:r>
            <w:r w:rsidRPr="00AC73D1">
              <w:rPr>
                <w:b/>
                <w:color w:val="002060"/>
                <w:sz w:val="24"/>
                <w:u w:val="single"/>
              </w:rPr>
              <w:t xml:space="preserve">Ships with </w:t>
            </w:r>
            <w:r w:rsidRPr="00AC73D1">
              <w:rPr>
                <w:b/>
                <w:color w:val="002060"/>
                <w:sz w:val="24"/>
              </w:rPr>
              <w:t>bow thrusters)</w:t>
            </w:r>
          </w:p>
          <w:p w:rsidR="001921BD" w:rsidRPr="00AC73D1" w:rsidRDefault="001921BD" w:rsidP="00226EA0">
            <w:pPr>
              <w:rPr>
                <w:rFonts w:eastAsia="Times New Roman"/>
                <w:b/>
                <w:bCs/>
                <w:color w:val="002060"/>
                <w:sz w:val="24"/>
                <w:lang w:eastAsia="el-GR"/>
              </w:rPr>
            </w:pPr>
          </w:p>
        </w:tc>
      </w:tr>
      <w:tr w:rsidR="00AC73D1" w:rsidRPr="00AC73D1" w:rsidTr="00DF1664">
        <w:trPr>
          <w:trHeight w:val="1200"/>
        </w:trPr>
        <w:tc>
          <w:tcPr>
            <w:tcW w:w="1796" w:type="dxa"/>
            <w:tcBorders>
              <w:top w:val="single" w:sz="4" w:space="0" w:color="auto"/>
              <w:left w:val="single" w:sz="4" w:space="0" w:color="auto"/>
              <w:bottom w:val="single" w:sz="4" w:space="0" w:color="auto"/>
              <w:right w:val="nil"/>
            </w:tcBorders>
            <w:shd w:val="clear" w:color="auto" w:fill="auto"/>
            <w:vAlign w:val="center"/>
            <w:hideMark/>
          </w:tcPr>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Category of vessels</w:t>
            </w:r>
          </w:p>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(L.O.A.)</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Min. number of tugs during the arrival</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w:t>
            </w:r>
            <w:r w:rsidR="002D4A68" w:rsidRPr="00AC73D1">
              <w:rPr>
                <w:rFonts w:eastAsia="Times New Roman"/>
                <w:b/>
                <w:bCs/>
                <w:color w:val="002060"/>
                <w:sz w:val="24"/>
                <w:lang w:eastAsia="el-GR"/>
              </w:rPr>
              <w:t>Pull (</w:t>
            </w:r>
            <w:r w:rsidRPr="00AC73D1">
              <w:rPr>
                <w:rFonts w:eastAsia="Times New Roman"/>
                <w:b/>
                <w:bCs/>
                <w:color w:val="002060"/>
                <w:sz w:val="24"/>
                <w:lang w:eastAsia="el-GR"/>
              </w:rPr>
              <w:t>Tons)</w:t>
            </w:r>
          </w:p>
        </w:tc>
        <w:tc>
          <w:tcPr>
            <w:tcW w:w="1714" w:type="dxa"/>
            <w:tcBorders>
              <w:top w:val="nil"/>
              <w:left w:val="nil"/>
              <w:bottom w:val="single" w:sz="4" w:space="0" w:color="auto"/>
              <w:right w:val="single" w:sz="4" w:space="0" w:color="auto"/>
            </w:tcBorders>
            <w:shd w:val="clear" w:color="auto" w:fill="auto"/>
            <w:vAlign w:val="center"/>
          </w:tcPr>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Min. number of tugs during the departure</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2D4A68">
            <w:pPr>
              <w:jc w:val="center"/>
              <w:rPr>
                <w:rFonts w:eastAsia="Times New Roman"/>
                <w:b/>
                <w:bCs/>
                <w:color w:val="002060"/>
                <w:sz w:val="24"/>
                <w:lang w:eastAsia="el-GR"/>
              </w:rPr>
            </w:pPr>
            <w:r w:rsidRPr="00AC73D1">
              <w:rPr>
                <w:rFonts w:eastAsia="Times New Roman"/>
                <w:b/>
                <w:bCs/>
                <w:color w:val="002060"/>
                <w:sz w:val="24"/>
                <w:lang w:eastAsia="el-GR"/>
              </w:rPr>
              <w:t xml:space="preserve">Required Bollard Pull  </w:t>
            </w:r>
            <w:r w:rsidR="002D4A68" w:rsidRPr="00AC73D1">
              <w:rPr>
                <w:rFonts w:eastAsia="Times New Roman"/>
                <w:b/>
                <w:bCs/>
                <w:color w:val="002060"/>
                <w:sz w:val="24"/>
                <w:lang w:eastAsia="el-GR"/>
              </w:rPr>
              <w:t xml:space="preserve">  (</w:t>
            </w:r>
            <w:r w:rsidRPr="00AC73D1">
              <w:rPr>
                <w:rFonts w:eastAsia="Times New Roman"/>
                <w:b/>
                <w:bCs/>
                <w:color w:val="002060"/>
                <w:sz w:val="24"/>
                <w:lang w:eastAsia="el-GR"/>
              </w:rPr>
              <w:t>Tons)</w:t>
            </w:r>
          </w:p>
        </w:tc>
      </w:tr>
      <w:tr w:rsidR="00AC73D1" w:rsidRPr="00AC73D1" w:rsidTr="00DF166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 xml:space="preserve"> </w:t>
            </w:r>
            <w:r w:rsidR="002D4A68" w:rsidRPr="00AC73D1">
              <w:rPr>
                <w:rFonts w:eastAsia="Times New Roman"/>
                <w:b/>
                <w:bCs/>
                <w:color w:val="002060"/>
                <w:sz w:val="24"/>
                <w:lang w:eastAsia="el-GR"/>
              </w:rPr>
              <w:t>u</w:t>
            </w:r>
            <w:r w:rsidR="002D08B4" w:rsidRPr="00AC73D1">
              <w:rPr>
                <w:rFonts w:eastAsia="Times New Roman"/>
                <w:b/>
                <w:bCs/>
                <w:color w:val="002060"/>
                <w:sz w:val="24"/>
                <w:lang w:eastAsia="el-GR"/>
              </w:rPr>
              <w:t xml:space="preserve">ntil </w:t>
            </w:r>
            <w:r w:rsidRPr="00AC73D1">
              <w:rPr>
                <w:rFonts w:eastAsia="Times New Roman"/>
                <w:b/>
                <w:bCs/>
                <w:color w:val="002060"/>
                <w:sz w:val="24"/>
                <w:lang w:eastAsia="el-GR"/>
              </w:rPr>
              <w:t>130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25 tons</w:t>
            </w:r>
          </w:p>
        </w:tc>
        <w:tc>
          <w:tcPr>
            <w:tcW w:w="171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25  tons</w:t>
            </w:r>
          </w:p>
        </w:tc>
      </w:tr>
      <w:tr w:rsidR="00AC73D1" w:rsidRPr="00AC73D1" w:rsidTr="00DF166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130-180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35 tons</w:t>
            </w:r>
          </w:p>
        </w:tc>
        <w:tc>
          <w:tcPr>
            <w:tcW w:w="171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35  tons</w:t>
            </w:r>
          </w:p>
        </w:tc>
      </w:tr>
      <w:tr w:rsidR="00AC73D1" w:rsidRPr="00AC73D1" w:rsidTr="00DF166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181-250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60 tons</w:t>
            </w:r>
          </w:p>
        </w:tc>
        <w:tc>
          <w:tcPr>
            <w:tcW w:w="171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highlight w:val="yellow"/>
                <w:lang w:eastAsia="el-GR"/>
              </w:rPr>
            </w:pPr>
            <w:r w:rsidRPr="00AC73D1">
              <w:rPr>
                <w:rFonts w:eastAsia="Times New Roman"/>
                <w:b/>
                <w:bCs/>
                <w:color w:val="002060"/>
                <w:sz w:val="24"/>
                <w:lang w:eastAsia="el-GR"/>
              </w:rPr>
              <w:t>2</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highlight w:val="yellow"/>
                <w:lang w:eastAsia="el-GR"/>
              </w:rPr>
            </w:pPr>
            <w:r w:rsidRPr="00AC73D1">
              <w:rPr>
                <w:rFonts w:eastAsia="Times New Roman"/>
                <w:b/>
                <w:bCs/>
                <w:color w:val="002060"/>
                <w:sz w:val="24"/>
                <w:lang w:eastAsia="el-GR"/>
              </w:rPr>
              <w:t>60  tons</w:t>
            </w:r>
          </w:p>
        </w:tc>
      </w:tr>
      <w:tr w:rsidR="00AC73D1" w:rsidRPr="00AC73D1" w:rsidTr="00DF166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251-294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85 tons</w:t>
            </w:r>
          </w:p>
        </w:tc>
        <w:tc>
          <w:tcPr>
            <w:tcW w:w="171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75  tons</w:t>
            </w:r>
          </w:p>
        </w:tc>
      </w:tr>
      <w:tr w:rsidR="00AC73D1" w:rsidRPr="00AC73D1" w:rsidTr="00DF1664">
        <w:trPr>
          <w:trHeight w:val="300"/>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295-350 m.</w:t>
            </w:r>
          </w:p>
        </w:tc>
        <w:tc>
          <w:tcPr>
            <w:tcW w:w="1734" w:type="dxa"/>
            <w:tcBorders>
              <w:top w:val="nil"/>
              <w:left w:val="single" w:sz="8" w:space="0" w:color="auto"/>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70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120 tons</w:t>
            </w:r>
          </w:p>
        </w:tc>
        <w:tc>
          <w:tcPr>
            <w:tcW w:w="1714" w:type="dxa"/>
            <w:tcBorders>
              <w:top w:val="nil"/>
              <w:left w:val="nil"/>
              <w:bottom w:val="single" w:sz="4"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12" w:type="dxa"/>
            <w:tcBorders>
              <w:top w:val="nil"/>
              <w:left w:val="nil"/>
              <w:bottom w:val="single" w:sz="4"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85 tons</w:t>
            </w:r>
          </w:p>
        </w:tc>
      </w:tr>
      <w:tr w:rsidR="001921BD" w:rsidRPr="00AC73D1" w:rsidTr="00DF1664">
        <w:trPr>
          <w:trHeight w:val="315"/>
        </w:trPr>
        <w:tc>
          <w:tcPr>
            <w:tcW w:w="1796" w:type="dxa"/>
            <w:tcBorders>
              <w:top w:val="nil"/>
              <w:left w:val="single" w:sz="4" w:space="0" w:color="auto"/>
              <w:bottom w:val="single" w:sz="4" w:space="0" w:color="auto"/>
              <w:right w:val="nil"/>
            </w:tcBorders>
            <w:shd w:val="clear" w:color="auto" w:fill="auto"/>
            <w:vAlign w:val="center"/>
            <w:hideMark/>
          </w:tcPr>
          <w:p w:rsidR="001921BD" w:rsidRPr="00AC73D1" w:rsidRDefault="001921BD" w:rsidP="00226EA0">
            <w:pPr>
              <w:rPr>
                <w:rFonts w:eastAsia="Times New Roman"/>
                <w:b/>
                <w:bCs/>
                <w:color w:val="002060"/>
                <w:sz w:val="24"/>
                <w:lang w:eastAsia="el-GR"/>
              </w:rPr>
            </w:pPr>
            <w:r w:rsidRPr="00AC73D1">
              <w:rPr>
                <w:rFonts w:eastAsia="Times New Roman"/>
                <w:b/>
                <w:bCs/>
                <w:color w:val="002060"/>
                <w:sz w:val="24"/>
                <w:lang w:eastAsia="el-GR"/>
              </w:rPr>
              <w:t>351-400 m.</w:t>
            </w:r>
          </w:p>
        </w:tc>
        <w:tc>
          <w:tcPr>
            <w:tcW w:w="1734" w:type="dxa"/>
            <w:tcBorders>
              <w:top w:val="nil"/>
              <w:left w:val="single" w:sz="8" w:space="0" w:color="auto"/>
              <w:bottom w:val="single" w:sz="8"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3</w:t>
            </w:r>
          </w:p>
        </w:tc>
        <w:tc>
          <w:tcPr>
            <w:tcW w:w="1702"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145 tons</w:t>
            </w:r>
          </w:p>
        </w:tc>
        <w:tc>
          <w:tcPr>
            <w:tcW w:w="1714" w:type="dxa"/>
            <w:tcBorders>
              <w:top w:val="nil"/>
              <w:left w:val="nil"/>
              <w:bottom w:val="single" w:sz="8" w:space="0" w:color="auto"/>
              <w:right w:val="single" w:sz="4"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2</w:t>
            </w:r>
          </w:p>
        </w:tc>
        <w:tc>
          <w:tcPr>
            <w:tcW w:w="1512" w:type="dxa"/>
            <w:tcBorders>
              <w:top w:val="nil"/>
              <w:left w:val="nil"/>
              <w:bottom w:val="single" w:sz="8" w:space="0" w:color="auto"/>
              <w:right w:val="single" w:sz="8" w:space="0" w:color="auto"/>
            </w:tcBorders>
            <w:shd w:val="clear" w:color="auto" w:fill="auto"/>
            <w:vAlign w:val="center"/>
            <w:hideMark/>
          </w:tcPr>
          <w:p w:rsidR="001921BD" w:rsidRPr="00AC73D1" w:rsidRDefault="001921BD" w:rsidP="00DF1664">
            <w:pPr>
              <w:jc w:val="center"/>
              <w:rPr>
                <w:rFonts w:eastAsia="Times New Roman"/>
                <w:b/>
                <w:bCs/>
                <w:color w:val="002060"/>
                <w:sz w:val="24"/>
                <w:lang w:eastAsia="el-GR"/>
              </w:rPr>
            </w:pPr>
            <w:r w:rsidRPr="00AC73D1">
              <w:rPr>
                <w:rFonts w:eastAsia="Times New Roman"/>
                <w:b/>
                <w:bCs/>
                <w:color w:val="002060"/>
                <w:sz w:val="24"/>
                <w:lang w:eastAsia="el-GR"/>
              </w:rPr>
              <w:t>95 tons</w:t>
            </w:r>
          </w:p>
        </w:tc>
      </w:tr>
    </w:tbl>
    <w:p w:rsidR="001921BD" w:rsidRPr="00AC73D1" w:rsidRDefault="001921BD" w:rsidP="001921BD">
      <w:pPr>
        <w:rPr>
          <w:color w:val="002060"/>
          <w:sz w:val="24"/>
        </w:rPr>
      </w:pPr>
    </w:p>
    <w:p w:rsidR="001921BD" w:rsidRPr="00AC73D1" w:rsidRDefault="001921BD" w:rsidP="001921BD">
      <w:pPr>
        <w:rPr>
          <w:color w:val="002060"/>
          <w:sz w:val="24"/>
        </w:rPr>
      </w:pPr>
      <w:r w:rsidRPr="00AC73D1">
        <w:rPr>
          <w:color w:val="002060"/>
          <w:sz w:val="24"/>
        </w:rPr>
        <w:t xml:space="preserve">For ships 390-400 m long. if they carry more than 21,000 </w:t>
      </w:r>
      <w:r w:rsidR="00375E59" w:rsidRPr="00AC73D1">
        <w:rPr>
          <w:color w:val="002060"/>
          <w:sz w:val="24"/>
        </w:rPr>
        <w:t>TEU</w:t>
      </w:r>
      <w:r w:rsidRPr="00AC73D1">
        <w:rPr>
          <w:color w:val="002060"/>
          <w:sz w:val="24"/>
        </w:rPr>
        <w:t>s and carry bow propulsion propellers, when sailing, the minimum number of tugs is set at three (3) and the required pulling force at 180 tons and accordingly when sailing, it is set at two (2) and the required tractive force at 105 tons.</w:t>
      </w:r>
    </w:p>
    <w:p w:rsidR="001921BD" w:rsidRPr="00AC73D1" w:rsidRDefault="001921BD" w:rsidP="001921BD">
      <w:pPr>
        <w:rPr>
          <w:color w:val="002060"/>
          <w:sz w:val="24"/>
        </w:rPr>
      </w:pPr>
      <w:r w:rsidRPr="00AC73D1">
        <w:rPr>
          <w:color w:val="002060"/>
          <w:sz w:val="24"/>
        </w:rPr>
        <w:t>For wind intensity above five (5) on the Beaufort scale, the possible use of tugs in excess of the specified number, as well as the required total pulling power of the tugs, as indicated in the above tables 1 to 1c, is the responsibility and responsibility of the ship's master , who, taking into account the opinion of the navigator, decides on them, taking into account the needs of safe towing and in particular the maneuverability of the ship, its loading condition, the prevailing weather conditions and in general the particularities, the topography of the port facility NEW S.EMPO" and the additional technical capabilities of the tugs to be used and the ship to be towed.</w:t>
      </w:r>
    </w:p>
    <w:p w:rsidR="001921BD" w:rsidRPr="00AC73D1" w:rsidRDefault="001921BD" w:rsidP="001921BD">
      <w:pPr>
        <w:rPr>
          <w:color w:val="002060"/>
          <w:sz w:val="24"/>
        </w:rPr>
      </w:pPr>
      <w:r w:rsidRPr="00AC73D1">
        <w:rPr>
          <w:color w:val="002060"/>
          <w:sz w:val="24"/>
        </w:rPr>
        <w:t>PCT S.A. may not allow the execution of towing operations on a ship, if it is established that the provisions of tables 1 to 1c of this article are not complied with.</w:t>
      </w:r>
    </w:p>
    <w:p w:rsidR="001921BD" w:rsidRPr="00AC73D1" w:rsidRDefault="001921BD" w:rsidP="001921BD">
      <w:pPr>
        <w:rPr>
          <w:color w:val="002060"/>
          <w:sz w:val="24"/>
        </w:rPr>
      </w:pPr>
    </w:p>
    <w:p w:rsidR="00122B48" w:rsidRPr="00AC73D1" w:rsidRDefault="00122B48" w:rsidP="001921BD">
      <w:pPr>
        <w:rPr>
          <w:color w:val="002060"/>
          <w:sz w:val="24"/>
        </w:rPr>
      </w:pPr>
    </w:p>
    <w:p w:rsidR="00122B48" w:rsidRPr="00AC73D1" w:rsidRDefault="00122B48" w:rsidP="001921BD">
      <w:pPr>
        <w:rPr>
          <w:color w:val="002060"/>
          <w:sz w:val="24"/>
        </w:rPr>
      </w:pPr>
    </w:p>
    <w:p w:rsidR="001921BD" w:rsidRPr="00AC73D1" w:rsidRDefault="001921BD" w:rsidP="00B847A1">
      <w:pPr>
        <w:jc w:val="center"/>
        <w:rPr>
          <w:b/>
          <w:color w:val="002060"/>
          <w:sz w:val="24"/>
        </w:rPr>
      </w:pPr>
      <w:r w:rsidRPr="00AC73D1">
        <w:rPr>
          <w:b/>
          <w:color w:val="002060"/>
          <w:sz w:val="24"/>
        </w:rPr>
        <w:t>CHAPTER 7</w:t>
      </w:r>
    </w:p>
    <w:p w:rsidR="000804F0" w:rsidRPr="00AC73D1" w:rsidRDefault="000804F0" w:rsidP="00B847A1">
      <w:pPr>
        <w:jc w:val="center"/>
        <w:rPr>
          <w:b/>
          <w:color w:val="002060"/>
          <w:sz w:val="24"/>
        </w:rPr>
      </w:pPr>
    </w:p>
    <w:p w:rsidR="001921BD" w:rsidRPr="00AC73D1" w:rsidRDefault="001921BD" w:rsidP="001921BD">
      <w:pPr>
        <w:rPr>
          <w:color w:val="002060"/>
          <w:sz w:val="24"/>
        </w:rPr>
      </w:pPr>
      <w:r w:rsidRPr="00AC73D1">
        <w:rPr>
          <w:color w:val="002060"/>
          <w:sz w:val="24"/>
        </w:rPr>
        <w:t xml:space="preserve">The date of entry into force of this Regulation is set at 12/31/2023, the date that </w:t>
      </w:r>
      <w:r w:rsidR="002C514F" w:rsidRPr="00AC73D1">
        <w:rPr>
          <w:color w:val="002060"/>
          <w:sz w:val="24"/>
        </w:rPr>
        <w:t>port’s</w:t>
      </w:r>
      <w:r w:rsidRPr="00AC73D1">
        <w:rPr>
          <w:color w:val="002060"/>
          <w:sz w:val="24"/>
        </w:rPr>
        <w:t xml:space="preserve"> tugs must fully comply with the provisions of the P.D. 83/2022.</w:t>
      </w:r>
    </w:p>
    <w:p w:rsidR="001921BD" w:rsidRPr="00AC73D1" w:rsidRDefault="001921BD" w:rsidP="001921BD">
      <w:pPr>
        <w:rPr>
          <w:color w:val="002060"/>
          <w:sz w:val="24"/>
        </w:rPr>
      </w:pPr>
    </w:p>
    <w:bookmarkEnd w:id="1"/>
    <w:p w:rsidR="001921BD" w:rsidRPr="00AC73D1" w:rsidRDefault="001921BD" w:rsidP="00CC0575">
      <w:pPr>
        <w:jc w:val="right"/>
        <w:rPr>
          <w:color w:val="002060"/>
          <w:sz w:val="24"/>
        </w:rPr>
      </w:pPr>
    </w:p>
    <w:sectPr w:rsidR="001921BD" w:rsidRPr="00AC73D1" w:rsidSect="009050DA">
      <w:footerReference w:type="default" r:id="rId10"/>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3B" w:rsidRDefault="00B33B3B" w:rsidP="001921BD">
      <w:r>
        <w:separator/>
      </w:r>
    </w:p>
  </w:endnote>
  <w:endnote w:type="continuationSeparator" w:id="0">
    <w:p w:rsidR="00B33B3B" w:rsidRDefault="00B33B3B" w:rsidP="0019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A1" w:rsidRDefault="00B847A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56581">
      <w:rPr>
        <w:caps/>
        <w:noProof/>
        <w:color w:val="4472C4" w:themeColor="accent1"/>
      </w:rPr>
      <w:t>1</w:t>
    </w:r>
    <w:r>
      <w:rPr>
        <w:caps/>
        <w:noProof/>
        <w:color w:val="4472C4" w:themeColor="accent1"/>
      </w:rPr>
      <w:fldChar w:fldCharType="end"/>
    </w:r>
  </w:p>
  <w:p w:rsidR="00B847A1" w:rsidRDefault="00B8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3B" w:rsidRDefault="00B33B3B" w:rsidP="001921BD">
      <w:r>
        <w:separator/>
      </w:r>
    </w:p>
  </w:footnote>
  <w:footnote w:type="continuationSeparator" w:id="0">
    <w:p w:rsidR="00B33B3B" w:rsidRDefault="00B33B3B" w:rsidP="0019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05F7D"/>
    <w:multiLevelType w:val="hybridMultilevel"/>
    <w:tmpl w:val="04CE91E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BD"/>
    <w:rsid w:val="000804F0"/>
    <w:rsid w:val="00103D12"/>
    <w:rsid w:val="00122B48"/>
    <w:rsid w:val="00147DD3"/>
    <w:rsid w:val="001921BD"/>
    <w:rsid w:val="001F4FBE"/>
    <w:rsid w:val="002405F3"/>
    <w:rsid w:val="002C514F"/>
    <w:rsid w:val="002D08B4"/>
    <w:rsid w:val="002D4A68"/>
    <w:rsid w:val="00314CE3"/>
    <w:rsid w:val="003372B3"/>
    <w:rsid w:val="00352F36"/>
    <w:rsid w:val="00375E59"/>
    <w:rsid w:val="003C7334"/>
    <w:rsid w:val="0048036E"/>
    <w:rsid w:val="004C7B9A"/>
    <w:rsid w:val="00515150"/>
    <w:rsid w:val="00556581"/>
    <w:rsid w:val="005E0341"/>
    <w:rsid w:val="00653822"/>
    <w:rsid w:val="00666254"/>
    <w:rsid w:val="00674180"/>
    <w:rsid w:val="0070185E"/>
    <w:rsid w:val="00756BCD"/>
    <w:rsid w:val="007F487E"/>
    <w:rsid w:val="008474D7"/>
    <w:rsid w:val="00873A4F"/>
    <w:rsid w:val="00945A97"/>
    <w:rsid w:val="0097558A"/>
    <w:rsid w:val="009A559D"/>
    <w:rsid w:val="009E4757"/>
    <w:rsid w:val="00A00CAD"/>
    <w:rsid w:val="00A45384"/>
    <w:rsid w:val="00A53490"/>
    <w:rsid w:val="00AC662C"/>
    <w:rsid w:val="00AC73D1"/>
    <w:rsid w:val="00AF7951"/>
    <w:rsid w:val="00B33B3B"/>
    <w:rsid w:val="00B847A1"/>
    <w:rsid w:val="00B85888"/>
    <w:rsid w:val="00BC2AF0"/>
    <w:rsid w:val="00BD0D5C"/>
    <w:rsid w:val="00BE62B1"/>
    <w:rsid w:val="00C63EC3"/>
    <w:rsid w:val="00CB2071"/>
    <w:rsid w:val="00CC0575"/>
    <w:rsid w:val="00D15EE0"/>
    <w:rsid w:val="00DF1664"/>
    <w:rsid w:val="00F44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E9517-9136-463E-B55C-0521E14C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84"/>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uiPriority w:val="9"/>
    <w:qFormat/>
    <w:rsid w:val="00B858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BD"/>
    <w:pPr>
      <w:tabs>
        <w:tab w:val="center" w:pos="4153"/>
        <w:tab w:val="right" w:pos="8306"/>
      </w:tabs>
    </w:pPr>
  </w:style>
  <w:style w:type="character" w:customStyle="1" w:styleId="HeaderChar">
    <w:name w:val="Header Char"/>
    <w:basedOn w:val="DefaultParagraphFont"/>
    <w:link w:val="Header"/>
    <w:uiPriority w:val="99"/>
    <w:rsid w:val="001921BD"/>
  </w:style>
  <w:style w:type="paragraph" w:styleId="Footer">
    <w:name w:val="footer"/>
    <w:basedOn w:val="Normal"/>
    <w:link w:val="FooterChar"/>
    <w:uiPriority w:val="99"/>
    <w:unhideWhenUsed/>
    <w:rsid w:val="001921BD"/>
    <w:pPr>
      <w:tabs>
        <w:tab w:val="center" w:pos="4153"/>
        <w:tab w:val="right" w:pos="8306"/>
      </w:tabs>
    </w:pPr>
  </w:style>
  <w:style w:type="character" w:customStyle="1" w:styleId="FooterChar">
    <w:name w:val="Footer Char"/>
    <w:basedOn w:val="DefaultParagraphFont"/>
    <w:link w:val="Footer"/>
    <w:uiPriority w:val="99"/>
    <w:rsid w:val="001921BD"/>
  </w:style>
  <w:style w:type="paragraph" w:styleId="BodyText">
    <w:name w:val="Body Text"/>
    <w:basedOn w:val="Normal"/>
    <w:link w:val="BodyTextChar"/>
    <w:rsid w:val="001921BD"/>
    <w:rPr>
      <w:sz w:val="28"/>
      <w:szCs w:val="20"/>
    </w:rPr>
  </w:style>
  <w:style w:type="character" w:customStyle="1" w:styleId="BodyTextChar">
    <w:name w:val="Body Text Char"/>
    <w:basedOn w:val="DefaultParagraphFont"/>
    <w:link w:val="BodyText"/>
    <w:rsid w:val="001921BD"/>
    <w:rPr>
      <w:rFonts w:ascii="Times New Roman" w:eastAsia="SimSun" w:hAnsi="Times New Roman" w:cs="Times New Roman"/>
      <w:kern w:val="2"/>
      <w:sz w:val="28"/>
      <w:szCs w:val="20"/>
      <w:lang w:val="en-US" w:eastAsia="zh-CN"/>
    </w:rPr>
  </w:style>
  <w:style w:type="paragraph" w:styleId="ListParagraph">
    <w:name w:val="List Paragraph"/>
    <w:basedOn w:val="Normal"/>
    <w:uiPriority w:val="34"/>
    <w:qFormat/>
    <w:rsid w:val="001921BD"/>
    <w:pPr>
      <w:ind w:left="720"/>
      <w:contextualSpacing/>
    </w:pPr>
  </w:style>
  <w:style w:type="character" w:styleId="Hyperlink">
    <w:name w:val="Hyperlink"/>
    <w:basedOn w:val="DefaultParagraphFont"/>
    <w:uiPriority w:val="99"/>
    <w:unhideWhenUsed/>
    <w:rsid w:val="00666254"/>
    <w:rPr>
      <w:color w:val="0563C1" w:themeColor="hyperlink"/>
      <w:u w:val="single"/>
    </w:rPr>
  </w:style>
  <w:style w:type="character" w:customStyle="1" w:styleId="UnresolvedMention">
    <w:name w:val="Unresolved Mention"/>
    <w:basedOn w:val="DefaultParagraphFont"/>
    <w:uiPriority w:val="99"/>
    <w:semiHidden/>
    <w:unhideWhenUsed/>
    <w:rsid w:val="00666254"/>
    <w:rPr>
      <w:color w:val="605E5C"/>
      <w:shd w:val="clear" w:color="auto" w:fill="E1DFDD"/>
    </w:rPr>
  </w:style>
  <w:style w:type="character" w:styleId="FollowedHyperlink">
    <w:name w:val="FollowedHyperlink"/>
    <w:basedOn w:val="DefaultParagraphFont"/>
    <w:uiPriority w:val="99"/>
    <w:semiHidden/>
    <w:unhideWhenUsed/>
    <w:rsid w:val="00314CE3"/>
    <w:rPr>
      <w:color w:val="954F72" w:themeColor="followedHyperlink"/>
      <w:u w:val="single"/>
    </w:rPr>
  </w:style>
  <w:style w:type="character" w:customStyle="1" w:styleId="Heading1Char">
    <w:name w:val="Heading 1 Char"/>
    <w:basedOn w:val="DefaultParagraphFont"/>
    <w:link w:val="Heading1"/>
    <w:uiPriority w:val="9"/>
    <w:rsid w:val="00B85888"/>
    <w:rPr>
      <w:rFonts w:asciiTheme="majorHAnsi" w:eastAsiaTheme="majorEastAsia" w:hAnsiTheme="majorHAnsi" w:cstheme="majorBidi"/>
      <w:color w:val="2F5496" w:themeColor="accent1" w:themeShade="BF"/>
      <w:kern w:val="2"/>
      <w:sz w:val="32"/>
      <w:szCs w:val="32"/>
      <w:lang w:val="en-US" w:eastAsia="zh-CN"/>
    </w:rPr>
  </w:style>
  <w:style w:type="paragraph" w:styleId="TOCHeading">
    <w:name w:val="TOC Heading"/>
    <w:basedOn w:val="Heading1"/>
    <w:next w:val="Normal"/>
    <w:uiPriority w:val="39"/>
    <w:unhideWhenUsed/>
    <w:qFormat/>
    <w:rsid w:val="00B85888"/>
    <w:pPr>
      <w:widowControl/>
      <w:spacing w:line="259" w:lineRule="auto"/>
      <w:jc w:val="left"/>
      <w:outlineLvl w:val="9"/>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9db98cb6-af11-4c7b-a7d8-67834ae08d5b" origin="defaultValue">
  <element uid="91b7dbfa-5f88-43d2-94e1-09ff01c7e391" value=""/>
  <element uid="f3c7b117-e8b1-4826-87b7-fb10e0b56efb"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5CD7-7AB3-45B6-BA7E-9F65BD6AAA0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D2AC9B-CC0D-44BC-94EB-51D2C4B2933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FFAA6C4-7FB5-4C42-BFF4-715A8BB0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10573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Karamolegkou Olga</dc:creator>
  <cp:keywords>Non Personal - Internal Use -</cp:keywords>
  <dc:description/>
  <cp:lastModifiedBy>PCT S.A. / Anastasia Perperidou</cp:lastModifiedBy>
  <cp:revision>2</cp:revision>
  <dcterms:created xsi:type="dcterms:W3CDTF">2023-11-14T08:42:00Z</dcterms:created>
  <dcterms:modified xsi:type="dcterms:W3CDTF">2023-11-14T08:42:00Z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0802c39d-9eff-40e7-96ba-f31f8a773400</vt:lpwstr>
  </property>
  <property fmtid="{D5CDD505-2E9C-101B-9397-08002B2CF9AE}" pid="3" name="bjDocumentLabelXML">
    <vt:lpwstr>&lt;?xml version="1.0" encoding="us-ascii"?&gt;&lt;sisl xmlns:xsd="http://www.w3.org/2001/XMLSchema" xmlns:xsi="http://www.w3.org/2001/XMLSchema-instance" sislVersion="0" policy="9db98cb6-af11-4c7b-a7d8-67834ae08d5b" origin="defaultValue" xmlns="http://www.boldonj</vt:lpwstr>
  </property>
  <property fmtid="{D5CDD505-2E9C-101B-9397-08002B2CF9AE}" pid="4" name="bjDocumentLabelXML-0">
    <vt:lpwstr>ames.com/2008/01/sie/internal/label"&gt;&lt;element uid="91b7dbfa-5f88-43d2-94e1-09ff01c7e391" value="" /&gt;&lt;element uid="f3c7b117-e8b1-4826-87b7-fb10e0b56efb" value="" /&gt;&lt;/sisl&gt;</vt:lpwstr>
  </property>
  <property fmtid="{D5CDD505-2E9C-101B-9397-08002B2CF9AE}" pid="5" name="bjDocumentSecurityLabel">
    <vt:lpwstr>Non Personal - Internal Use - </vt:lpwstr>
  </property>
  <property fmtid="{D5CDD505-2E9C-101B-9397-08002B2CF9AE}" pid="6" name="bjClsUserRVM">
    <vt:lpwstr>[]</vt:lpwstr>
  </property>
  <property fmtid="{D5CDD505-2E9C-101B-9397-08002B2CF9AE}" pid="7" name="bjSaver">
    <vt:lpwstr>nS1zRBvngvwxW9vLd5pQZBUZ317OMKtt</vt:lpwstr>
  </property>
  <property fmtid="{D5CDD505-2E9C-101B-9397-08002B2CF9AE}" pid="8" name="bjLabelHistoryID">
    <vt:lpwstr>{50D2AC9B-CC0D-44BC-94EB-51D2C4B29338}</vt:lpwstr>
  </property>
</Properties>
</file>